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456CB6" w14:textId="4E765971" w:rsidR="001A72E1" w:rsidRPr="00CF195E" w:rsidRDefault="001A72E1" w:rsidP="001A72E1">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04BD55E" wp14:editId="006545F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897A6"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D5BE5">
        <w:rPr>
          <w:b/>
          <w:bCs/>
        </w:rPr>
        <w:t>3GPP TSG RAN WG1 Meeting #98</w:t>
      </w:r>
      <w:r w:rsidRPr="00CF195E">
        <w:rPr>
          <w:b/>
          <w:kern w:val="2"/>
          <w:lang w:eastAsia="zh-CN"/>
        </w:rPr>
        <w:tab/>
      </w:r>
      <w:r w:rsidR="000E3440" w:rsidRPr="008325E7">
        <w:rPr>
          <w:b/>
          <w:kern w:val="2"/>
          <w:lang w:eastAsia="zh-CN"/>
        </w:rPr>
        <w:t>R1-190</w:t>
      </w:r>
      <w:r w:rsidR="00031889">
        <w:rPr>
          <w:b/>
          <w:kern w:val="2"/>
          <w:lang w:eastAsia="zh-CN"/>
        </w:rPr>
        <w:t>9552</w:t>
      </w:r>
    </w:p>
    <w:p w14:paraId="0A685BCF" w14:textId="2ED435DD" w:rsidR="001A72E1" w:rsidRPr="002D5BE5" w:rsidRDefault="002D5BE5" w:rsidP="00970A07">
      <w:pPr>
        <w:tabs>
          <w:tab w:val="right" w:pos="9216"/>
        </w:tabs>
        <w:spacing w:afterLines="50"/>
        <w:jc w:val="left"/>
        <w:rPr>
          <w:b/>
          <w:bCs/>
        </w:rPr>
      </w:pPr>
      <w:r w:rsidRPr="002D5BE5">
        <w:rPr>
          <w:b/>
          <w:bCs/>
        </w:rPr>
        <w:t xml:space="preserve">Prague, </w:t>
      </w:r>
      <w:r w:rsidR="00EA73A1">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6D5262B6"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2D5BE5">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56759501"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223C87" w:rsidRPr="00223C87">
        <w:rPr>
          <w:b/>
          <w:lang w:eastAsia="zh-CN"/>
        </w:rPr>
        <w:t>Evaluation results on maximum value of MDBV</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84F8C20" w:rsidR="0080453C" w:rsidRPr="009A26CC" w:rsidRDefault="007C68FE" w:rsidP="002C2A4E">
      <w:pPr>
        <w:overflowPunct w:val="0"/>
        <w:textAlignment w:val="baseline"/>
        <w:rPr>
          <w:lang w:eastAsia="zh-CN"/>
        </w:rPr>
      </w:pPr>
      <w:bookmarkStart w:id="2" w:name="_Ref129681832"/>
      <w:r>
        <w:rPr>
          <w:lang w:eastAsia="zh-CN"/>
        </w:rPr>
        <w:t>In R1-190811</w:t>
      </w:r>
      <w:r w:rsidR="00000683">
        <w:rPr>
          <w:lang w:eastAsia="zh-CN"/>
        </w:rPr>
        <w:t>,</w:t>
      </w:r>
      <w:r>
        <w:rPr>
          <w:lang w:eastAsia="zh-CN"/>
        </w:rPr>
        <w:t xml:space="preserve"> SA2</w:t>
      </w:r>
      <w:r w:rsidR="007E4FA7">
        <w:rPr>
          <w:lang w:eastAsia="zh-CN"/>
        </w:rPr>
        <w:t xml:space="preserve"> request</w:t>
      </w:r>
      <w:r w:rsidR="00325DB4">
        <w:rPr>
          <w:lang w:eastAsia="zh-CN"/>
        </w:rPr>
        <w:t>ed</w:t>
      </w:r>
      <w:r>
        <w:rPr>
          <w:lang w:eastAsia="zh-CN"/>
        </w:rPr>
        <w:t xml:space="preserve"> RAN1 and RAN2</w:t>
      </w:r>
      <w:r w:rsidR="007E4FA7" w:rsidRPr="007E4FA7">
        <w:rPr>
          <w:lang w:eastAsia="zh-CN"/>
        </w:rPr>
        <w:t xml:space="preserve"> to provide information on whether increasing the </w:t>
      </w:r>
      <w:r w:rsidR="006070C7">
        <w:rPr>
          <w:lang w:eastAsia="zh-CN"/>
        </w:rPr>
        <w:t>maximum data burst volume (</w:t>
      </w:r>
      <w:r w:rsidR="007E4FA7" w:rsidRPr="007E4FA7">
        <w:rPr>
          <w:lang w:eastAsia="zh-CN"/>
        </w:rPr>
        <w:t>MDBV</w:t>
      </w:r>
      <w:r w:rsidR="006070C7">
        <w:rPr>
          <w:lang w:eastAsia="zh-CN"/>
        </w:rPr>
        <w:t>)</w:t>
      </w:r>
      <w:r w:rsidR="007E4FA7" w:rsidRPr="007E4FA7">
        <w:rPr>
          <w:lang w:eastAsia="zh-CN"/>
        </w:rPr>
        <w:t xml:space="preserve"> by the suggested value of </w:t>
      </w:r>
      <w:r w:rsidR="007E4FA7">
        <w:rPr>
          <w:lang w:eastAsia="zh-CN"/>
        </w:rPr>
        <w:t>500 times (to 127kbytes and 677</w:t>
      </w:r>
      <w:r w:rsidR="007E4FA7" w:rsidRPr="007E4FA7">
        <w:rPr>
          <w:lang w:eastAsia="zh-CN"/>
        </w:rPr>
        <w:t>kbytes for “typical” values) will cause any issues in RAN and if it will, to recommen</w:t>
      </w:r>
      <w:r w:rsidR="007E4FA7">
        <w:rPr>
          <w:lang w:eastAsia="zh-CN"/>
        </w:rPr>
        <w:t xml:space="preserve">d some “typical” and “maximum” </w:t>
      </w:r>
      <w:r w:rsidR="007E4FA7" w:rsidRPr="007E4FA7">
        <w:rPr>
          <w:lang w:eastAsia="zh-CN"/>
        </w:rPr>
        <w:t>values of MDBV that can be acceptable to RAN1 and RAN2</w:t>
      </w:r>
      <w:r w:rsidR="00513FA7">
        <w:rPr>
          <w:lang w:eastAsia="zh-CN"/>
        </w:rPr>
        <w:t xml:space="preserve"> [</w:t>
      </w:r>
      <w:r w:rsidR="001A72E1">
        <w:rPr>
          <w:lang w:eastAsia="zh-CN"/>
        </w:rPr>
        <w:t>1</w:t>
      </w:r>
      <w:r w:rsidR="00513FA7">
        <w:rPr>
          <w:lang w:eastAsia="zh-CN"/>
        </w:rPr>
        <w:t>].</w:t>
      </w:r>
    </w:p>
    <w:p w14:paraId="069574B9" w14:textId="1EC56B9E" w:rsidR="002D5BE5" w:rsidRDefault="00F220E0" w:rsidP="007516A2">
      <w:pPr>
        <w:kinsoku w:val="0"/>
        <w:overflowPunct w:val="0"/>
        <w:spacing w:before="120" w:afterLines="100" w:after="240"/>
        <w:rPr>
          <w:lang w:eastAsia="zh-CN"/>
        </w:rPr>
      </w:pPr>
      <w:r w:rsidRPr="00F220E0">
        <w:t>This paper discusse</w:t>
      </w:r>
      <w:r w:rsidR="00325DB4">
        <w:t>s</w:t>
      </w:r>
      <w:r w:rsidRPr="00F220E0">
        <w:t xml:space="preserve"> the potential evaluation methodology and provide</w:t>
      </w:r>
      <w:r w:rsidR="00325DB4">
        <w:t>s</w:t>
      </w:r>
      <w:r w:rsidRPr="00F220E0">
        <w:t xml:space="preserve"> simulation results for the </w:t>
      </w:r>
      <w:r w:rsidR="006070C7">
        <w:t xml:space="preserve">feasibility </w:t>
      </w:r>
      <w:r w:rsidR="00CB34EA">
        <w:t>evaluation</w:t>
      </w:r>
      <w:r w:rsidRPr="00F220E0">
        <w:t>.</w:t>
      </w:r>
      <w:r w:rsidR="00A4569C" w:rsidRPr="000E3440" w:rsidDel="00A4569C">
        <w:rPr>
          <w:highlight w:val="yellow"/>
        </w:rPr>
        <w:t xml:space="preserve"> </w:t>
      </w:r>
    </w:p>
    <w:p w14:paraId="70D74A46" w14:textId="59338ADB" w:rsidR="002B0475" w:rsidRPr="009A26CC" w:rsidRDefault="00B9620F" w:rsidP="000E340F">
      <w:pPr>
        <w:pStyle w:val="Heading1"/>
        <w:tabs>
          <w:tab w:val="clear" w:pos="3268"/>
          <w:tab w:val="num" w:pos="2836"/>
        </w:tabs>
        <w:ind w:left="284" w:hanging="284"/>
      </w:pPr>
      <w:r>
        <w:t>Latency/reliability requirements and e</w:t>
      </w:r>
      <w:r w:rsidR="002B0475">
        <w:t>valuation methodology</w:t>
      </w:r>
    </w:p>
    <w:p w14:paraId="5C015538" w14:textId="7556F2CC" w:rsidR="00CF3710" w:rsidRPr="00C52E64" w:rsidRDefault="009E0D86" w:rsidP="00C52E64">
      <w:pPr>
        <w:pStyle w:val="Heading2"/>
        <w:numPr>
          <w:ilvl w:val="0"/>
          <w:numId w:val="0"/>
        </w:numPr>
        <w:rPr>
          <w:lang w:eastAsia="zh-CN"/>
        </w:rPr>
      </w:pPr>
      <w:r>
        <w:rPr>
          <w:lang w:eastAsia="zh-CN"/>
        </w:rPr>
        <w:t>2</w:t>
      </w:r>
      <w:r w:rsidR="00B9620F">
        <w:rPr>
          <w:lang w:eastAsia="zh-CN"/>
        </w:rPr>
        <w:t>.</w:t>
      </w:r>
      <w:r w:rsidR="00080F58">
        <w:rPr>
          <w:lang w:eastAsia="zh-CN"/>
        </w:rPr>
        <w:t>1</w:t>
      </w:r>
      <w:r w:rsidR="00B9620F" w:rsidRPr="00E235B2">
        <w:t xml:space="preserve"> </w:t>
      </w:r>
      <w:r w:rsidR="00B9620F">
        <w:t>Evaluation methodology</w:t>
      </w:r>
      <w:r w:rsidR="00C508FE">
        <w:t xml:space="preserve"> and simulation assumptions</w:t>
      </w:r>
    </w:p>
    <w:p w14:paraId="667969C1" w14:textId="540C19A8" w:rsidR="00B11EBA" w:rsidRDefault="00000683" w:rsidP="00B11EBA">
      <w:pPr>
        <w:rPr>
          <w:lang w:val="en-GB" w:eastAsia="zh-CN"/>
        </w:rPr>
      </w:pPr>
      <w:r>
        <w:rPr>
          <w:lang w:eastAsia="zh-CN"/>
        </w:rPr>
        <w:t>For sake of feasibility evaluation</w:t>
      </w:r>
      <w:r w:rsidR="000E340F">
        <w:rPr>
          <w:lang w:eastAsia="zh-CN"/>
        </w:rPr>
        <w:t>, the IMT 2020 evaluation methodology</w:t>
      </w:r>
      <w:r>
        <w:rPr>
          <w:lang w:eastAsia="zh-CN"/>
        </w:rPr>
        <w:t xml:space="preserve"> are used as usually</w:t>
      </w:r>
      <w:r w:rsidR="000E340F">
        <w:rPr>
          <w:lang w:eastAsia="zh-CN"/>
        </w:rPr>
        <w:t xml:space="preserve">. </w:t>
      </w:r>
      <w:r w:rsidR="00B11EBA">
        <w:rPr>
          <w:lang w:eastAsia="zh-CN"/>
        </w:rPr>
        <w:t>Specifically, we first</w:t>
      </w:r>
      <w:r>
        <w:rPr>
          <w:lang w:eastAsia="zh-CN"/>
        </w:rPr>
        <w:t>ly</w:t>
      </w:r>
      <w:r w:rsidR="00B11EBA">
        <w:rPr>
          <w:lang w:eastAsia="zh-CN"/>
        </w:rPr>
        <w:t xml:space="preserve"> acquire the SINR distribution for both DL and UL from the system-level simulation, and then get the SNR-BLER curves for different simulation configurations from the link-level simulation. Finally, we check whether the target latency </w:t>
      </w:r>
      <w:r w:rsidR="00B11EBA" w:rsidRPr="00647468">
        <w:rPr>
          <w:i/>
          <w:lang w:eastAsia="zh-CN"/>
        </w:rPr>
        <w:t>L</w:t>
      </w:r>
      <w:r w:rsidR="00B11EBA">
        <w:rPr>
          <w:lang w:eastAsia="zh-CN"/>
        </w:rPr>
        <w:t xml:space="preserve"> and target BLER (1-</w:t>
      </w:r>
      <w:r w:rsidR="00B11EBA" w:rsidRPr="00647468">
        <w:rPr>
          <w:i/>
          <w:lang w:eastAsia="zh-CN"/>
        </w:rPr>
        <w:t>R</w:t>
      </w:r>
      <w:r w:rsidR="00B11EBA">
        <w:rPr>
          <w:lang w:eastAsia="zh-CN"/>
        </w:rPr>
        <w:t>) is achievable at the 5% SINR value for different simulation configurations.</w:t>
      </w:r>
    </w:p>
    <w:p w14:paraId="6D0F1F57" w14:textId="7915E509" w:rsidR="00715303" w:rsidRDefault="00FF4965" w:rsidP="00715303">
      <w:pPr>
        <w:spacing w:before="120"/>
        <w:rPr>
          <w:i/>
          <w:lang w:eastAsia="zh-CN"/>
        </w:rPr>
      </w:pPr>
      <w:r>
        <w:rPr>
          <w:b/>
          <w:i/>
          <w:lang w:eastAsia="zh-CN"/>
        </w:rPr>
        <w:t>Proposal</w:t>
      </w:r>
      <w:r w:rsidR="00715303" w:rsidRPr="00B22A09">
        <w:rPr>
          <w:b/>
          <w:i/>
          <w:lang w:eastAsia="zh-CN"/>
        </w:rPr>
        <w:t xml:space="preserve"> </w:t>
      </w:r>
      <w:r w:rsidR="00F0738A">
        <w:rPr>
          <w:rFonts w:hint="eastAsia"/>
          <w:b/>
          <w:i/>
          <w:lang w:eastAsia="zh-CN"/>
        </w:rPr>
        <w:t>１</w:t>
      </w:r>
      <w:r w:rsidR="00715303">
        <w:rPr>
          <w:lang w:eastAsia="zh-CN"/>
        </w:rPr>
        <w:t xml:space="preserve">: </w:t>
      </w:r>
      <w:r w:rsidR="00264ECA" w:rsidRPr="00943660">
        <w:rPr>
          <w:i/>
          <w:szCs w:val="20"/>
          <w:lang w:eastAsia="zh-CN"/>
        </w:rPr>
        <w:t xml:space="preserve">IMT-2020 evaluation methodology </w:t>
      </w:r>
      <w:r w:rsidR="00943660">
        <w:rPr>
          <w:i/>
          <w:szCs w:val="20"/>
          <w:lang w:eastAsia="zh-CN"/>
        </w:rPr>
        <w:t>is</w:t>
      </w:r>
      <w:r w:rsidR="003B47D1">
        <w:rPr>
          <w:i/>
          <w:szCs w:val="20"/>
          <w:lang w:eastAsia="zh-CN"/>
        </w:rPr>
        <w:t xml:space="preserve"> used to conduct</w:t>
      </w:r>
      <w:r w:rsidR="00264ECA" w:rsidRPr="00943660">
        <w:rPr>
          <w:i/>
          <w:szCs w:val="20"/>
          <w:lang w:eastAsia="zh-CN"/>
        </w:rPr>
        <w:t xml:space="preserve"> the feasibility</w:t>
      </w:r>
      <w:r w:rsidR="003B47D1">
        <w:rPr>
          <w:i/>
          <w:szCs w:val="20"/>
          <w:lang w:eastAsia="zh-CN"/>
        </w:rPr>
        <w:t xml:space="preserve"> evaluation</w:t>
      </w:r>
      <w:r w:rsidR="00264ECA" w:rsidRPr="00943660">
        <w:rPr>
          <w:i/>
          <w:szCs w:val="20"/>
          <w:lang w:eastAsia="zh-CN"/>
        </w:rPr>
        <w:t xml:space="preserve"> on </w:t>
      </w:r>
      <w:r w:rsidR="00DA7891">
        <w:rPr>
          <w:i/>
          <w:lang w:val="en-GB" w:eastAsia="zh-CN"/>
        </w:rPr>
        <w:t xml:space="preserve">the </w:t>
      </w:r>
      <w:r w:rsidR="00E217F8">
        <w:rPr>
          <w:i/>
          <w:lang w:val="en-GB" w:eastAsia="zh-CN"/>
        </w:rPr>
        <w:t xml:space="preserve">maximum value of </w:t>
      </w:r>
      <w:r w:rsidR="00EF74ED">
        <w:rPr>
          <w:i/>
          <w:lang w:val="en-GB" w:eastAsia="zh-CN"/>
        </w:rPr>
        <w:t>MDBV</w:t>
      </w:r>
      <w:r w:rsidR="00715303">
        <w:rPr>
          <w:i/>
          <w:lang w:eastAsia="zh-CN"/>
        </w:rPr>
        <w:t>.</w:t>
      </w:r>
    </w:p>
    <w:p w14:paraId="31977783" w14:textId="233F3531" w:rsidR="00000683" w:rsidRPr="00DC662C" w:rsidRDefault="00DC662C" w:rsidP="00715303">
      <w:pPr>
        <w:spacing w:before="120"/>
        <w:rPr>
          <w:lang w:eastAsia="zh-CN"/>
        </w:rPr>
      </w:pPr>
      <w:r>
        <w:rPr>
          <w:lang w:eastAsia="zh-CN"/>
        </w:rPr>
        <w:t>F</w:t>
      </w:r>
      <w:r w:rsidRPr="00DC662C">
        <w:rPr>
          <w:lang w:eastAsia="zh-CN"/>
        </w:rPr>
        <w:t>rom the feasibility evaluation on MDBV perspective,</w:t>
      </w:r>
      <w:r>
        <w:rPr>
          <w:lang w:eastAsia="zh-CN"/>
        </w:rPr>
        <w:t xml:space="preserve"> air interface </w:t>
      </w:r>
      <w:r w:rsidRPr="00DC662C">
        <w:rPr>
          <w:lang w:eastAsia="zh-CN"/>
        </w:rPr>
        <w:t xml:space="preserve">latency budget and BLER requirement should be </w:t>
      </w:r>
      <w:r w:rsidR="00743031">
        <w:rPr>
          <w:lang w:eastAsia="zh-CN"/>
        </w:rPr>
        <w:t>defined</w:t>
      </w:r>
      <w:r>
        <w:rPr>
          <w:lang w:eastAsia="zh-CN"/>
        </w:rPr>
        <w:t>, considering b</w:t>
      </w:r>
      <w:r w:rsidRPr="00DC662C">
        <w:rPr>
          <w:lang w:eastAsia="zh-CN"/>
        </w:rPr>
        <w:t>oth of 5QI = 83 and 84 are mentioned in the LS from SA2</w:t>
      </w:r>
      <w:r>
        <w:rPr>
          <w:lang w:eastAsia="zh-CN"/>
        </w:rPr>
        <w:t xml:space="preserve"> even though the question on MDBV is not specific for certain 5QI,</w:t>
      </w:r>
      <w:r w:rsidRPr="00DC662C">
        <w:rPr>
          <w:lang w:eastAsia="zh-CN"/>
        </w:rPr>
        <w:t xml:space="preserve"> </w:t>
      </w:r>
      <w:r>
        <w:rPr>
          <w:lang w:eastAsia="zh-CN"/>
        </w:rPr>
        <w:t xml:space="preserve">5QI=84 (PDB=30ms, </w:t>
      </w:r>
      <w:r w:rsidRPr="001C4DE6">
        <w:rPr>
          <w:strike/>
          <w:lang w:eastAsia="zh-CN"/>
        </w:rPr>
        <w:t>MDBV=1354bytes</w:t>
      </w:r>
      <w:r w:rsidR="00B109BD" w:rsidRPr="001C4DE6">
        <w:rPr>
          <w:strike/>
          <w:lang w:eastAsia="zh-CN"/>
        </w:rPr>
        <w:t>,</w:t>
      </w:r>
      <w:r w:rsidR="00BD69DB">
        <w:rPr>
          <w:lang w:eastAsia="zh-CN"/>
        </w:rPr>
        <w:t xml:space="preserve"> </w:t>
      </w:r>
      <w:r w:rsidR="00B109BD" w:rsidRPr="00BD69DB">
        <w:rPr>
          <w:lang w:eastAsia="zh-CN"/>
        </w:rPr>
        <w:t>PER=99.999%</w:t>
      </w:r>
      <w:r w:rsidRPr="00BD69DB">
        <w:rPr>
          <w:lang w:eastAsia="zh-CN"/>
        </w:rPr>
        <w:t>)</w:t>
      </w:r>
      <w:r>
        <w:rPr>
          <w:lang w:eastAsia="zh-CN"/>
        </w:rPr>
        <w:t xml:space="preserve"> is assumed for the following evaluation purpose.</w:t>
      </w:r>
    </w:p>
    <w:p w14:paraId="1D040A10" w14:textId="4173FDEC" w:rsidR="00647468" w:rsidRDefault="00647468" w:rsidP="00647468">
      <w:pPr>
        <w:pStyle w:val="Heading3"/>
        <w:numPr>
          <w:ilvl w:val="0"/>
          <w:numId w:val="0"/>
        </w:numPr>
        <w:ind w:left="1997" w:hanging="1997"/>
        <w:rPr>
          <w:lang w:eastAsia="zh-CN"/>
        </w:rPr>
      </w:pPr>
      <w:r>
        <w:rPr>
          <w:lang w:eastAsia="zh-CN"/>
        </w:rPr>
        <w:t>System-level simulation</w:t>
      </w:r>
    </w:p>
    <w:p w14:paraId="45B2B492" w14:textId="5596FDBD" w:rsidR="000B4B86" w:rsidRDefault="00647468" w:rsidP="00647468">
      <w:pPr>
        <w:rPr>
          <w:lang w:val="en-GB" w:eastAsia="zh-CN"/>
        </w:rPr>
      </w:pPr>
      <w:r>
        <w:rPr>
          <w:b/>
          <w:lang w:eastAsia="zh-CN"/>
        </w:rPr>
        <w:t>The first step</w:t>
      </w:r>
      <w:r w:rsidRPr="005B7C04">
        <w:rPr>
          <w:b/>
          <w:lang w:eastAsia="zh-CN"/>
        </w:rPr>
        <w:t xml:space="preserve"> </w:t>
      </w:r>
      <w:r>
        <w:rPr>
          <w:b/>
          <w:lang w:eastAsia="zh-CN"/>
        </w:rPr>
        <w:t xml:space="preserve">is to </w:t>
      </w:r>
      <w:r w:rsidRPr="005B7C04">
        <w:rPr>
          <w:b/>
          <w:lang w:eastAsia="zh-CN"/>
        </w:rPr>
        <w:t xml:space="preserve">determine the system-level simulation assumptions </w:t>
      </w:r>
      <w:r w:rsidR="002C19F9">
        <w:rPr>
          <w:b/>
          <w:lang w:eastAsia="zh-CN"/>
        </w:rPr>
        <w:t xml:space="preserve">in order </w:t>
      </w:r>
      <w:r w:rsidRPr="005B7C04">
        <w:rPr>
          <w:b/>
          <w:lang w:eastAsia="zh-CN"/>
        </w:rPr>
        <w:t xml:space="preserve">to get </w:t>
      </w:r>
      <w:r w:rsidR="002C19F9">
        <w:rPr>
          <w:b/>
          <w:lang w:eastAsia="zh-CN"/>
        </w:rPr>
        <w:t xml:space="preserve">the </w:t>
      </w:r>
      <w:r w:rsidR="00D945B9">
        <w:rPr>
          <w:b/>
          <w:lang w:eastAsia="zh-CN"/>
        </w:rPr>
        <w:t>UL and DL SINR</w:t>
      </w:r>
      <w:r w:rsidRPr="005B7C04">
        <w:rPr>
          <w:b/>
          <w:lang w:eastAsia="zh-CN"/>
        </w:rPr>
        <w:t xml:space="preserve"> distribution</w:t>
      </w:r>
      <w:r w:rsidR="00D945B9">
        <w:rPr>
          <w:b/>
          <w:lang w:eastAsia="zh-CN"/>
        </w:rPr>
        <w:t>s</w:t>
      </w:r>
      <w:r>
        <w:rPr>
          <w:lang w:eastAsia="zh-CN"/>
        </w:rPr>
        <w:t xml:space="preserve">. Then we can </w:t>
      </w:r>
      <w:r w:rsidR="00D945B9">
        <w:rPr>
          <w:lang w:eastAsia="zh-CN"/>
        </w:rPr>
        <w:t>obtain</w:t>
      </w:r>
      <w:r>
        <w:rPr>
          <w:lang w:eastAsia="zh-CN"/>
        </w:rPr>
        <w:t xml:space="preserve"> the 5% SINR point, denoted as </w:t>
      </w:r>
      <w:r w:rsidRPr="00206DA8">
        <w:rPr>
          <w:i/>
        </w:rPr>
        <w:t>SINR</w:t>
      </w:r>
      <w:r w:rsidRPr="00206DA8">
        <w:rPr>
          <w:sz w:val="13"/>
        </w:rPr>
        <w:t>T</w:t>
      </w:r>
      <w:r>
        <w:rPr>
          <w:rFonts w:hint="eastAsia"/>
          <w:lang w:eastAsia="zh-CN"/>
        </w:rPr>
        <w:t>.</w:t>
      </w:r>
      <w:r>
        <w:rPr>
          <w:lang w:eastAsia="zh-CN"/>
        </w:rPr>
        <w:t xml:space="preserve"> Table </w:t>
      </w:r>
      <w:r w:rsidR="005950EE">
        <w:rPr>
          <w:lang w:eastAsia="zh-CN"/>
        </w:rPr>
        <w:t xml:space="preserve">1 </w:t>
      </w:r>
      <w:r>
        <w:rPr>
          <w:lang w:eastAsia="zh-CN"/>
        </w:rPr>
        <w:t>in the Appendix shows the proposed assumptions, which mainly refer to</w:t>
      </w:r>
      <w:r w:rsidR="002C19F9">
        <w:rPr>
          <w:lang w:eastAsia="zh-CN"/>
        </w:rPr>
        <w:t xml:space="preserve"> the</w:t>
      </w:r>
      <w:r>
        <w:rPr>
          <w:lang w:eastAsia="zh-CN"/>
        </w:rPr>
        <w:t xml:space="preserve"> simulation assumptions agreed for performance evaluation </w:t>
      </w:r>
      <w:r w:rsidR="000D422E">
        <w:rPr>
          <w:lang w:eastAsia="zh-CN"/>
        </w:rPr>
        <w:t xml:space="preserve">for </w:t>
      </w:r>
      <w:r>
        <w:rPr>
          <w:lang w:eastAsia="zh-CN"/>
        </w:rPr>
        <w:t>Urban Macro</w:t>
      </w:r>
      <w:r w:rsidR="00AA6D62">
        <w:rPr>
          <w:lang w:eastAsia="zh-CN"/>
        </w:rPr>
        <w:t xml:space="preserve"> </w:t>
      </w:r>
      <w:r>
        <w:rPr>
          <w:lang w:eastAsia="zh-CN"/>
        </w:rPr>
        <w:t>in RAN1 #94b meeting [</w:t>
      </w:r>
      <w:r w:rsidR="009B5DB1">
        <w:rPr>
          <w:lang w:eastAsia="zh-CN"/>
        </w:rPr>
        <w:t>2</w:t>
      </w:r>
      <w:r>
        <w:rPr>
          <w:lang w:eastAsia="zh-CN"/>
        </w:rPr>
        <w:t xml:space="preserve">]. Some assumptions </w:t>
      </w:r>
      <w:r w:rsidR="00001269">
        <w:rPr>
          <w:lang w:eastAsia="zh-CN"/>
        </w:rPr>
        <w:t xml:space="preserve">are critical for the achieved SINR distribution, including the </w:t>
      </w:r>
      <w:r w:rsidR="00001269">
        <w:rPr>
          <w:lang w:val="en-GB" w:eastAsia="zh-CN"/>
        </w:rPr>
        <w:t xml:space="preserve">deployment scenario (also named as </w:t>
      </w:r>
      <w:r w:rsidR="00001269" w:rsidRPr="00794984">
        <w:rPr>
          <w:i/>
          <w:lang w:val="en-GB" w:eastAsia="zh-CN"/>
        </w:rPr>
        <w:t>layout</w:t>
      </w:r>
      <w:r w:rsidR="00001269">
        <w:rPr>
          <w:lang w:val="en-GB" w:eastAsia="zh-CN"/>
        </w:rPr>
        <w:t>), the carrier frequency, the transmit power and the frequency bandwidth. Generally speaking, we can refer to the assumptions agreed for Transport Industry in [</w:t>
      </w:r>
      <w:r w:rsidR="009B5DB1">
        <w:rPr>
          <w:lang w:val="en-GB" w:eastAsia="zh-CN"/>
        </w:rPr>
        <w:t>3</w:t>
      </w:r>
      <w:r w:rsidR="00001269">
        <w:rPr>
          <w:lang w:val="en-GB" w:eastAsia="zh-CN"/>
        </w:rPr>
        <w:t xml:space="preserve">], </w:t>
      </w:r>
      <w:r w:rsidR="002C19F9">
        <w:rPr>
          <w:lang w:val="en-GB" w:eastAsia="zh-CN"/>
        </w:rPr>
        <w:t>i.e.</w:t>
      </w:r>
      <w:r w:rsidR="00001269">
        <w:rPr>
          <w:lang w:val="en-GB" w:eastAsia="zh-CN"/>
        </w:rPr>
        <w:t xml:space="preserve"> assuming the Urban Grid deployment with an inter-site-distance </w:t>
      </w:r>
      <w:r w:rsidR="002C19F9">
        <w:rPr>
          <w:lang w:val="en-GB" w:eastAsia="zh-CN"/>
        </w:rPr>
        <w:t>(</w:t>
      </w:r>
      <w:r w:rsidR="00001269">
        <w:rPr>
          <w:lang w:val="en-GB" w:eastAsia="zh-CN"/>
        </w:rPr>
        <w:t>ISD</w:t>
      </w:r>
      <w:r w:rsidR="002C19F9">
        <w:rPr>
          <w:lang w:val="en-GB" w:eastAsia="zh-CN"/>
        </w:rPr>
        <w:t>)</w:t>
      </w:r>
      <w:r w:rsidR="00001269">
        <w:rPr>
          <w:lang w:val="en-GB" w:eastAsia="zh-CN"/>
        </w:rPr>
        <w:t xml:space="preserve"> of 500 m and 4 GHz carrier frequency. </w:t>
      </w:r>
      <w:r w:rsidR="002C19F9">
        <w:rPr>
          <w:lang w:val="en-GB" w:eastAsia="zh-CN"/>
        </w:rPr>
        <w:t xml:space="preserve">In the </w:t>
      </w:r>
      <w:r w:rsidR="00001269">
        <w:rPr>
          <w:lang w:val="en-GB" w:eastAsia="zh-CN"/>
        </w:rPr>
        <w:t>feasibility evaluation</w:t>
      </w:r>
      <w:r w:rsidR="002C19F9">
        <w:rPr>
          <w:lang w:val="en-GB" w:eastAsia="zh-CN"/>
        </w:rPr>
        <w:t xml:space="preserve"> of MDBV</w:t>
      </w:r>
      <w:r w:rsidR="00001269">
        <w:rPr>
          <w:lang w:val="en-GB" w:eastAsia="zh-CN"/>
        </w:rPr>
        <w:t xml:space="preserve">, a larger </w:t>
      </w:r>
      <w:r w:rsidR="00E827EE">
        <w:rPr>
          <w:lang w:val="en-GB" w:eastAsia="zh-CN"/>
        </w:rPr>
        <w:t>bandwidth can</w:t>
      </w:r>
      <w:r w:rsidR="00001269">
        <w:rPr>
          <w:lang w:val="en-GB" w:eastAsia="zh-CN"/>
        </w:rPr>
        <w:t xml:space="preserve"> be assumed, which is available at 4 GHz carrier frequency. </w:t>
      </w:r>
      <w:r w:rsidR="00EF4563">
        <w:rPr>
          <w:lang w:val="en-GB" w:eastAsia="zh-CN"/>
        </w:rPr>
        <w:t>According to [</w:t>
      </w:r>
      <w:r w:rsidR="009B5DB1">
        <w:rPr>
          <w:lang w:val="en-GB" w:eastAsia="zh-CN"/>
        </w:rPr>
        <w:t>4</w:t>
      </w:r>
      <w:r w:rsidR="00EF4563">
        <w:rPr>
          <w:lang w:val="en-GB" w:eastAsia="zh-CN"/>
        </w:rPr>
        <w:t xml:space="preserve">], n77 with the range of 3300MHz~4200MHz is </w:t>
      </w:r>
      <w:r w:rsidR="00ED4B2A">
        <w:rPr>
          <w:rFonts w:hint="eastAsia"/>
          <w:lang w:val="en-GB" w:eastAsia="zh-CN"/>
        </w:rPr>
        <w:t>the</w:t>
      </w:r>
      <w:r w:rsidR="00ED4B2A">
        <w:rPr>
          <w:lang w:val="en-GB" w:eastAsia="zh-CN"/>
        </w:rPr>
        <w:t xml:space="preserve"> biggest </w:t>
      </w:r>
      <w:r w:rsidR="00EF4563">
        <w:rPr>
          <w:lang w:val="en-GB" w:eastAsia="zh-CN"/>
        </w:rPr>
        <w:t>bandwidth</w:t>
      </w:r>
      <w:r w:rsidR="00ED4B2A">
        <w:rPr>
          <w:lang w:val="en-GB" w:eastAsia="zh-CN"/>
        </w:rPr>
        <w:t xml:space="preserve"> in one band</w:t>
      </w:r>
      <w:r w:rsidR="00EF4563">
        <w:rPr>
          <w:lang w:val="en-GB" w:eastAsia="zh-CN"/>
        </w:rPr>
        <w:t xml:space="preserve"> for FR1 and n77A-n79A can be aggregated to get a wide bandwidth of 1.5GHz. </w:t>
      </w:r>
      <w:r w:rsidR="00E827EE">
        <w:rPr>
          <w:lang w:val="en-GB" w:eastAsia="zh-CN"/>
        </w:rPr>
        <w:t>As</w:t>
      </w:r>
      <w:r>
        <w:rPr>
          <w:lang w:val="en-GB" w:eastAsia="zh-CN"/>
        </w:rPr>
        <w:t xml:space="preserve"> suggested in [</w:t>
      </w:r>
      <w:r w:rsidR="00AA4354">
        <w:rPr>
          <w:lang w:val="en-GB" w:eastAsia="zh-CN"/>
        </w:rPr>
        <w:t>3</w:t>
      </w:r>
      <w:r>
        <w:rPr>
          <w:lang w:val="en-GB" w:eastAsia="zh-CN"/>
        </w:rPr>
        <w:t>]</w:t>
      </w:r>
      <w:r w:rsidR="0012066B">
        <w:rPr>
          <w:lang w:val="en-GB" w:eastAsia="zh-CN"/>
        </w:rPr>
        <w:t xml:space="preserve"> and </w:t>
      </w:r>
      <w:r w:rsidR="00607C5C">
        <w:rPr>
          <w:lang w:val="en-GB" w:eastAsia="zh-CN"/>
        </w:rPr>
        <w:t>[</w:t>
      </w:r>
      <w:r w:rsidR="00AA4354">
        <w:rPr>
          <w:lang w:val="en-GB" w:eastAsia="zh-CN"/>
        </w:rPr>
        <w:t>5</w:t>
      </w:r>
      <w:r w:rsidR="00607C5C">
        <w:rPr>
          <w:lang w:val="en-GB" w:eastAsia="zh-CN"/>
        </w:rPr>
        <w:t>]</w:t>
      </w:r>
      <w:r>
        <w:rPr>
          <w:lang w:val="en-GB" w:eastAsia="zh-CN"/>
        </w:rPr>
        <w:t>, it is better to preclude the precoding gain and only output pre-processing SINR distribution for the following link-level simulations</w:t>
      </w:r>
      <w:r w:rsidR="0012066B">
        <w:rPr>
          <w:lang w:val="en-GB" w:eastAsia="zh-CN"/>
        </w:rPr>
        <w:t xml:space="preserve"> to save simulation time</w:t>
      </w:r>
      <w:r>
        <w:rPr>
          <w:lang w:val="en-GB" w:eastAsia="zh-CN"/>
        </w:rPr>
        <w:t>.</w:t>
      </w:r>
    </w:p>
    <w:p w14:paraId="148BF87B" w14:textId="509B5111" w:rsidR="00E4015D" w:rsidRPr="005950EE" w:rsidRDefault="002C19F9" w:rsidP="005950EE">
      <w:pPr>
        <w:rPr>
          <w:i/>
          <w:lang w:eastAsia="zh-CN"/>
        </w:rPr>
      </w:pPr>
      <w:r>
        <w:rPr>
          <w:b/>
          <w:i/>
          <w:lang w:eastAsia="zh-CN"/>
        </w:rPr>
        <w:t>Proposal</w:t>
      </w:r>
      <w:r w:rsidR="00E45B5B" w:rsidRPr="00E45B5B">
        <w:rPr>
          <w:b/>
          <w:i/>
          <w:lang w:eastAsia="zh-CN"/>
        </w:rPr>
        <w:t xml:space="preserve"> </w:t>
      </w:r>
      <w:r w:rsidR="009B5DB1">
        <w:rPr>
          <w:b/>
          <w:i/>
          <w:lang w:eastAsia="zh-CN"/>
        </w:rPr>
        <w:t>2</w:t>
      </w:r>
      <w:r w:rsidR="00E45B5B" w:rsidRPr="00E45B5B">
        <w:rPr>
          <w:i/>
          <w:lang w:eastAsia="zh-CN"/>
        </w:rPr>
        <w:t>: Table 1 in the Appendix</w:t>
      </w:r>
      <w:r w:rsidR="009B2D95">
        <w:rPr>
          <w:i/>
          <w:lang w:eastAsia="zh-CN"/>
        </w:rPr>
        <w:t xml:space="preserve"> is</w:t>
      </w:r>
      <w:r w:rsidR="00E45B5B" w:rsidRPr="00E45B5B">
        <w:rPr>
          <w:i/>
          <w:lang w:eastAsia="zh-CN"/>
        </w:rPr>
        <w:t xml:space="preserve"> </w:t>
      </w:r>
      <w:r w:rsidR="009B2D95">
        <w:rPr>
          <w:i/>
          <w:lang w:eastAsia="zh-CN"/>
        </w:rPr>
        <w:t>referred as</w:t>
      </w:r>
      <w:r w:rsidR="00E45B5B" w:rsidRPr="00E45B5B">
        <w:rPr>
          <w:i/>
          <w:lang w:eastAsia="zh-CN"/>
        </w:rPr>
        <w:t xml:space="preserve"> the starting point</w:t>
      </w:r>
      <w:r w:rsidR="009B2D95">
        <w:rPr>
          <w:i/>
          <w:lang w:eastAsia="zh-CN"/>
        </w:rPr>
        <w:t xml:space="preserve"> for </w:t>
      </w:r>
      <w:r w:rsidR="009B2D95" w:rsidRPr="00E45B5B">
        <w:rPr>
          <w:i/>
          <w:lang w:eastAsia="zh-CN"/>
        </w:rPr>
        <w:t>system-level simulation assumptions</w:t>
      </w:r>
    </w:p>
    <w:p w14:paraId="3B27848C" w14:textId="1BD68926" w:rsidR="000B4B86" w:rsidRDefault="000B4B86" w:rsidP="000B4B86">
      <w:pPr>
        <w:rPr>
          <w:lang w:val="en-GB" w:eastAsia="zh-CN"/>
        </w:rPr>
      </w:pPr>
      <w:r>
        <w:rPr>
          <w:lang w:val="en-GB" w:eastAsia="zh-CN"/>
        </w:rPr>
        <w:t xml:space="preserve">Based on the assumptions in </w:t>
      </w:r>
      <w:r w:rsidR="00E4015D">
        <w:rPr>
          <w:lang w:val="en-GB" w:eastAsia="zh-CN"/>
        </w:rPr>
        <w:t>table 1 in the Appe</w:t>
      </w:r>
      <w:r w:rsidR="00AA6D62">
        <w:rPr>
          <w:lang w:val="en-GB" w:eastAsia="zh-CN"/>
        </w:rPr>
        <w:t>n</w:t>
      </w:r>
      <w:r w:rsidR="00E4015D">
        <w:rPr>
          <w:lang w:val="en-GB" w:eastAsia="zh-CN"/>
        </w:rPr>
        <w:t>dix</w:t>
      </w:r>
      <w:r>
        <w:rPr>
          <w:lang w:val="en-GB" w:eastAsia="zh-CN"/>
        </w:rPr>
        <w:t xml:space="preserve"> the distributions of the pre-processing SINR in DL and UL are plotted in Figure 1. Note that the DL SINR is obtained by assuming the transmit power at </w:t>
      </w:r>
      <w:proofErr w:type="spellStart"/>
      <w:r>
        <w:rPr>
          <w:lang w:val="en-GB" w:eastAsia="zh-CN"/>
        </w:rPr>
        <w:t>gNB</w:t>
      </w:r>
      <w:proofErr w:type="spellEnd"/>
      <w:r>
        <w:rPr>
          <w:lang w:val="en-GB" w:eastAsia="zh-CN"/>
        </w:rPr>
        <w:t xml:space="preserve"> is scalable with bandwidth, while the UL SINR is </w:t>
      </w:r>
      <w:r w:rsidR="00ED4B2A">
        <w:rPr>
          <w:rFonts w:hint="eastAsia"/>
          <w:lang w:val="en-GB" w:eastAsia="zh-CN"/>
        </w:rPr>
        <w:t>achieved</w:t>
      </w:r>
      <w:r w:rsidR="00ED4B2A">
        <w:rPr>
          <w:lang w:val="en-GB" w:eastAsia="zh-CN"/>
        </w:rPr>
        <w:t xml:space="preserve"> by</w:t>
      </w:r>
      <w:r w:rsidR="00575A5E">
        <w:rPr>
          <w:lang w:val="en-GB" w:eastAsia="zh-CN"/>
        </w:rPr>
        <w:t xml:space="preserve"> that </w:t>
      </w:r>
      <w:r>
        <w:rPr>
          <w:lang w:val="en-GB" w:eastAsia="zh-CN"/>
        </w:rPr>
        <w:t xml:space="preserve">the whole bandwidth is allocated to one </w:t>
      </w:r>
      <w:r>
        <w:rPr>
          <w:lang w:val="en-GB" w:eastAsia="zh-CN"/>
        </w:rPr>
        <w:lastRenderedPageBreak/>
        <w:t>UE to achieve minimum coding rate</w:t>
      </w:r>
      <w:r w:rsidR="00575A5E">
        <w:rPr>
          <w:lang w:val="en-GB" w:eastAsia="zh-CN"/>
        </w:rPr>
        <w:t xml:space="preserve"> while maximum transmit power which is fixed and not scalable with bandwidth</w:t>
      </w:r>
      <w:r>
        <w:rPr>
          <w:lang w:val="en-GB" w:eastAsia="zh-CN"/>
        </w:rPr>
        <w:t>.</w:t>
      </w:r>
    </w:p>
    <w:p w14:paraId="7614B4D7" w14:textId="27388DBF" w:rsidR="000B4B86" w:rsidRDefault="00BC40B5" w:rsidP="000B4B86">
      <w:pPr>
        <w:jc w:val="center"/>
        <w:rPr>
          <w:lang w:val="en-GB" w:eastAsia="zh-CN"/>
        </w:rPr>
      </w:pPr>
      <w:r w:rsidRPr="00BC40B5">
        <w:rPr>
          <w:noProof/>
          <w:lang w:eastAsia="zh-CN"/>
        </w:rPr>
        <w:t xml:space="preserve"> </w:t>
      </w:r>
      <w:r>
        <w:rPr>
          <w:noProof/>
          <w:lang w:eastAsia="zh-CN"/>
        </w:rPr>
        <w:drawing>
          <wp:inline distT="0" distB="0" distL="0" distR="0" wp14:anchorId="6A3B9F53" wp14:editId="34220612">
            <wp:extent cx="3351615" cy="2762818"/>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2134" cy="2779732"/>
                    </a:xfrm>
                    <a:prstGeom prst="rect">
                      <a:avLst/>
                    </a:prstGeom>
                  </pic:spPr>
                </pic:pic>
              </a:graphicData>
            </a:graphic>
          </wp:inline>
        </w:drawing>
      </w:r>
    </w:p>
    <w:p w14:paraId="136A8EF9" w14:textId="77777777" w:rsidR="000B4B86" w:rsidRPr="00EC3D5C" w:rsidRDefault="000B4B86" w:rsidP="000B4B86">
      <w:pPr>
        <w:pStyle w:val="Caption"/>
        <w:jc w:val="center"/>
        <w:rPr>
          <w:lang w:val="en-GB" w:eastAsia="zh-CN"/>
        </w:rPr>
      </w:pPr>
      <w:r>
        <w:t xml:space="preserve">Figure </w:t>
      </w:r>
      <w:r>
        <w:rPr>
          <w:noProof/>
        </w:rPr>
        <w:fldChar w:fldCharType="begin"/>
      </w:r>
      <w:r>
        <w:rPr>
          <w:noProof/>
        </w:rPr>
        <w:instrText xml:space="preserve"> SEQ Figure \* ARABIC </w:instrText>
      </w:r>
      <w:r>
        <w:rPr>
          <w:noProof/>
        </w:rPr>
        <w:fldChar w:fldCharType="separate"/>
      </w:r>
      <w:r w:rsidR="00F46163">
        <w:rPr>
          <w:noProof/>
        </w:rPr>
        <w:t>1</w:t>
      </w:r>
      <w:r>
        <w:rPr>
          <w:noProof/>
        </w:rPr>
        <w:fldChar w:fldCharType="end"/>
      </w:r>
      <w:r>
        <w:t xml:space="preserve"> </w:t>
      </w:r>
      <w:r w:rsidRPr="005C2992">
        <w:rPr>
          <w:b w:val="0"/>
        </w:rPr>
        <w:t>SINR distribution in DL and UL</w:t>
      </w:r>
      <w:r>
        <w:rPr>
          <w:b w:val="0"/>
        </w:rPr>
        <w:t xml:space="preserve"> at 4 GHz and in Urban Macro deployment</w:t>
      </w:r>
    </w:p>
    <w:p w14:paraId="79FBAB76" w14:textId="77777777" w:rsidR="000B4B86" w:rsidRPr="005C2992" w:rsidRDefault="000B4B86" w:rsidP="000B4B86">
      <w:pPr>
        <w:rPr>
          <w:lang w:val="en-GB" w:eastAsia="zh-CN"/>
        </w:rPr>
      </w:pPr>
      <w:r w:rsidRPr="00A905B1">
        <w:rPr>
          <w:rFonts w:hint="eastAsia"/>
          <w:lang w:val="en-GB" w:eastAsia="zh-CN"/>
        </w:rPr>
        <w:t>According t</w:t>
      </w:r>
      <w:r>
        <w:rPr>
          <w:lang w:val="en-GB" w:eastAsia="zh-CN"/>
        </w:rPr>
        <w:t xml:space="preserve">o the simulation results, the 5% SINR points are listed in </w:t>
      </w:r>
      <w:r>
        <w:rPr>
          <w:lang w:val="en-GB" w:eastAsia="zh-CN"/>
        </w:rPr>
        <w:fldChar w:fldCharType="begin"/>
      </w:r>
      <w:r>
        <w:rPr>
          <w:lang w:val="en-GB" w:eastAsia="zh-CN"/>
        </w:rPr>
        <w:instrText xml:space="preserve"> REF _Ref4838525 \h </w:instrText>
      </w:r>
      <w:r>
        <w:rPr>
          <w:lang w:val="en-GB" w:eastAsia="zh-CN"/>
        </w:rPr>
      </w:r>
      <w:r>
        <w:rPr>
          <w:lang w:val="en-GB" w:eastAsia="zh-CN"/>
        </w:rPr>
        <w:fldChar w:fldCharType="separate"/>
      </w:r>
      <w:r w:rsidR="00F46163">
        <w:t xml:space="preserve">Table </w:t>
      </w:r>
      <w:r w:rsidR="00F46163">
        <w:rPr>
          <w:noProof/>
        </w:rPr>
        <w:t>1</w:t>
      </w:r>
      <w:r>
        <w:rPr>
          <w:lang w:val="en-GB" w:eastAsia="zh-CN"/>
        </w:rPr>
        <w:fldChar w:fldCharType="end"/>
      </w:r>
      <w:r>
        <w:rPr>
          <w:lang w:val="en-GB" w:eastAsia="zh-CN"/>
        </w:rPr>
        <w:t xml:space="preserve"> below.</w:t>
      </w:r>
    </w:p>
    <w:p w14:paraId="46EDD93C" w14:textId="77777777" w:rsidR="000B4B86" w:rsidRDefault="000B4B86" w:rsidP="000B4B86">
      <w:pPr>
        <w:pStyle w:val="Caption"/>
        <w:keepNext/>
        <w:jc w:val="center"/>
      </w:pPr>
      <w:bookmarkStart w:id="3" w:name="_Ref4838525"/>
      <w:r>
        <w:t xml:space="preserve">Table </w:t>
      </w:r>
      <w:r>
        <w:rPr>
          <w:noProof/>
        </w:rPr>
        <w:fldChar w:fldCharType="begin"/>
      </w:r>
      <w:r>
        <w:rPr>
          <w:noProof/>
        </w:rPr>
        <w:instrText xml:space="preserve"> SEQ Table \* ARABIC </w:instrText>
      </w:r>
      <w:r>
        <w:rPr>
          <w:noProof/>
        </w:rPr>
        <w:fldChar w:fldCharType="separate"/>
      </w:r>
      <w:r w:rsidR="00F46163">
        <w:rPr>
          <w:noProof/>
        </w:rPr>
        <w:t>1</w:t>
      </w:r>
      <w:r>
        <w:rPr>
          <w:noProof/>
        </w:rPr>
        <w:fldChar w:fldCharType="end"/>
      </w:r>
      <w:bookmarkEnd w:id="3"/>
      <w:r>
        <w:t xml:space="preserve"> 5% SINR point in DL and UL (in dB)</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4"/>
        <w:gridCol w:w="992"/>
        <w:gridCol w:w="992"/>
        <w:gridCol w:w="992"/>
      </w:tblGrid>
      <w:tr w:rsidR="000B4B86" w14:paraId="7099E4BA" w14:textId="77777777" w:rsidTr="0096111B">
        <w:trPr>
          <w:trHeight w:val="388"/>
          <w:jc w:val="center"/>
        </w:trPr>
        <w:tc>
          <w:tcPr>
            <w:tcW w:w="1074" w:type="dxa"/>
            <w:vAlign w:val="center"/>
          </w:tcPr>
          <w:p w14:paraId="2DB3A6F1" w14:textId="77777777" w:rsidR="000B4B86" w:rsidRDefault="000B4B86" w:rsidP="0096111B">
            <w:pPr>
              <w:spacing w:after="0"/>
              <w:ind w:leftChars="-49" w:left="-108" w:rightChars="-73" w:right="-161"/>
              <w:jc w:val="center"/>
              <w:rPr>
                <w:lang w:val="en-GB" w:eastAsia="zh-CN"/>
              </w:rPr>
            </w:pPr>
            <w:r>
              <w:rPr>
                <w:lang w:val="en-GB" w:eastAsia="zh-CN"/>
              </w:rPr>
              <w:t>Bandwidth</w:t>
            </w:r>
            <w:r>
              <w:rPr>
                <w:rFonts w:hint="eastAsia"/>
                <w:lang w:val="en-GB" w:eastAsia="zh-CN"/>
              </w:rPr>
              <w:t xml:space="preserve"> </w:t>
            </w:r>
          </w:p>
        </w:tc>
        <w:tc>
          <w:tcPr>
            <w:tcW w:w="992" w:type="dxa"/>
            <w:vAlign w:val="center"/>
          </w:tcPr>
          <w:p w14:paraId="601844B7" w14:textId="48DE39B5" w:rsidR="000B4B86" w:rsidRDefault="00B11EBA" w:rsidP="0096111B">
            <w:pPr>
              <w:spacing w:after="0"/>
              <w:ind w:leftChars="-49" w:left="-108" w:rightChars="-73" w:right="-161"/>
              <w:jc w:val="center"/>
              <w:rPr>
                <w:lang w:val="en-GB" w:eastAsia="zh-CN"/>
              </w:rPr>
            </w:pPr>
            <w:r>
              <w:rPr>
                <w:lang w:val="en-GB" w:eastAsia="zh-CN"/>
              </w:rPr>
              <w:t>900</w:t>
            </w:r>
            <w:r w:rsidR="000B4B86">
              <w:rPr>
                <w:rFonts w:hint="eastAsia"/>
                <w:lang w:val="en-GB" w:eastAsia="zh-CN"/>
              </w:rPr>
              <w:t xml:space="preserve"> MHz</w:t>
            </w:r>
          </w:p>
        </w:tc>
        <w:tc>
          <w:tcPr>
            <w:tcW w:w="992" w:type="dxa"/>
            <w:vAlign w:val="center"/>
          </w:tcPr>
          <w:p w14:paraId="1E11002B" w14:textId="394C85DA" w:rsidR="000B4B86" w:rsidRDefault="00B11EBA" w:rsidP="0096111B">
            <w:pPr>
              <w:spacing w:after="0"/>
              <w:ind w:leftChars="-49" w:left="-108" w:rightChars="-73" w:right="-161"/>
              <w:jc w:val="center"/>
              <w:rPr>
                <w:lang w:val="en-GB" w:eastAsia="zh-CN"/>
              </w:rPr>
            </w:pPr>
            <w:r>
              <w:rPr>
                <w:lang w:val="en-GB" w:eastAsia="zh-CN"/>
              </w:rPr>
              <w:t>1G</w:t>
            </w:r>
            <w:r w:rsidR="000B4B86">
              <w:rPr>
                <w:rFonts w:hint="eastAsia"/>
                <w:lang w:val="en-GB" w:eastAsia="zh-CN"/>
              </w:rPr>
              <w:t>Hz</w:t>
            </w:r>
          </w:p>
        </w:tc>
        <w:tc>
          <w:tcPr>
            <w:tcW w:w="992" w:type="dxa"/>
            <w:vAlign w:val="center"/>
          </w:tcPr>
          <w:p w14:paraId="0D402360" w14:textId="6F809141" w:rsidR="000B4B86" w:rsidRDefault="00B11EBA" w:rsidP="00EF4563">
            <w:pPr>
              <w:spacing w:after="0"/>
              <w:ind w:leftChars="-49" w:left="-108" w:rightChars="-73" w:right="-161"/>
              <w:jc w:val="center"/>
              <w:rPr>
                <w:lang w:val="en-GB" w:eastAsia="zh-CN"/>
              </w:rPr>
            </w:pPr>
            <w:r>
              <w:rPr>
                <w:lang w:val="en-GB" w:eastAsia="zh-CN"/>
              </w:rPr>
              <w:t>1.</w:t>
            </w:r>
            <w:r w:rsidR="00EF4563">
              <w:rPr>
                <w:lang w:val="en-GB" w:eastAsia="zh-CN"/>
              </w:rPr>
              <w:t>5</w:t>
            </w:r>
            <w:r>
              <w:rPr>
                <w:lang w:val="en-GB" w:eastAsia="zh-CN"/>
              </w:rPr>
              <w:t>G</w:t>
            </w:r>
            <w:r w:rsidR="000B4B86">
              <w:rPr>
                <w:rFonts w:hint="eastAsia"/>
                <w:lang w:val="en-GB" w:eastAsia="zh-CN"/>
              </w:rPr>
              <w:t>Hz</w:t>
            </w:r>
          </w:p>
        </w:tc>
      </w:tr>
      <w:tr w:rsidR="000B4B86" w14:paraId="3EF3548A" w14:textId="77777777" w:rsidTr="0096111B">
        <w:trPr>
          <w:trHeight w:val="402"/>
          <w:jc w:val="center"/>
        </w:trPr>
        <w:tc>
          <w:tcPr>
            <w:tcW w:w="1074" w:type="dxa"/>
            <w:vAlign w:val="center"/>
          </w:tcPr>
          <w:p w14:paraId="5AE89F04" w14:textId="77777777" w:rsidR="000B4B86" w:rsidRDefault="000B4B86" w:rsidP="0096111B">
            <w:pPr>
              <w:spacing w:after="0"/>
              <w:ind w:leftChars="-49" w:left="-108" w:rightChars="-73" w:right="-161"/>
              <w:jc w:val="center"/>
              <w:rPr>
                <w:lang w:val="en-GB" w:eastAsia="zh-CN"/>
              </w:rPr>
            </w:pPr>
            <w:r>
              <w:rPr>
                <w:rFonts w:hint="eastAsia"/>
                <w:lang w:val="en-GB" w:eastAsia="zh-CN"/>
              </w:rPr>
              <w:t>UL</w:t>
            </w:r>
          </w:p>
        </w:tc>
        <w:tc>
          <w:tcPr>
            <w:tcW w:w="992" w:type="dxa"/>
            <w:vAlign w:val="center"/>
          </w:tcPr>
          <w:p w14:paraId="29294894" w14:textId="24F856D7" w:rsidR="000B4B86" w:rsidRDefault="00B11EBA" w:rsidP="00B11EBA">
            <w:pPr>
              <w:spacing w:after="0"/>
              <w:ind w:leftChars="-49" w:left="-108" w:rightChars="-73" w:right="-161"/>
              <w:jc w:val="center"/>
              <w:rPr>
                <w:lang w:val="en-GB" w:eastAsia="zh-CN"/>
              </w:rPr>
            </w:pPr>
            <w:r>
              <w:rPr>
                <w:lang w:val="en-GB" w:eastAsia="zh-CN"/>
              </w:rPr>
              <w:t>-16.4</w:t>
            </w:r>
          </w:p>
        </w:tc>
        <w:tc>
          <w:tcPr>
            <w:tcW w:w="992" w:type="dxa"/>
            <w:vAlign w:val="center"/>
          </w:tcPr>
          <w:p w14:paraId="2FD20D5D" w14:textId="104219E1" w:rsidR="000B4B86" w:rsidRDefault="000B4B86" w:rsidP="00EF4563">
            <w:pPr>
              <w:spacing w:after="0"/>
              <w:ind w:leftChars="-49" w:left="-108" w:rightChars="-73" w:right="-161"/>
              <w:jc w:val="center"/>
              <w:rPr>
                <w:lang w:val="en-GB" w:eastAsia="zh-CN"/>
              </w:rPr>
            </w:pPr>
            <w:r>
              <w:rPr>
                <w:rFonts w:hint="eastAsia"/>
                <w:lang w:val="en-GB" w:eastAsia="zh-CN"/>
              </w:rPr>
              <w:t>-</w:t>
            </w:r>
            <w:r w:rsidR="00EF4563">
              <w:rPr>
                <w:lang w:val="en-GB" w:eastAsia="zh-CN"/>
              </w:rPr>
              <w:t>16.7</w:t>
            </w:r>
          </w:p>
        </w:tc>
        <w:tc>
          <w:tcPr>
            <w:tcW w:w="992" w:type="dxa"/>
            <w:vAlign w:val="center"/>
          </w:tcPr>
          <w:p w14:paraId="28577A16" w14:textId="6FDB7746" w:rsidR="000B4B86" w:rsidRDefault="000B4B86" w:rsidP="00EF4563">
            <w:pPr>
              <w:spacing w:after="0"/>
              <w:ind w:leftChars="-49" w:left="-108" w:rightChars="-73" w:right="-161"/>
              <w:jc w:val="center"/>
              <w:rPr>
                <w:lang w:val="en-GB" w:eastAsia="zh-CN"/>
              </w:rPr>
            </w:pPr>
            <w:r>
              <w:rPr>
                <w:rFonts w:hint="eastAsia"/>
                <w:lang w:val="en-GB" w:eastAsia="zh-CN"/>
              </w:rPr>
              <w:t>-</w:t>
            </w:r>
            <w:r w:rsidR="00EF4563">
              <w:rPr>
                <w:lang w:val="en-GB" w:eastAsia="zh-CN"/>
              </w:rPr>
              <w:t>17.5</w:t>
            </w:r>
          </w:p>
        </w:tc>
      </w:tr>
      <w:tr w:rsidR="000B4B86" w14:paraId="75B46B41" w14:textId="77777777" w:rsidTr="0096111B">
        <w:trPr>
          <w:trHeight w:val="402"/>
          <w:jc w:val="center"/>
        </w:trPr>
        <w:tc>
          <w:tcPr>
            <w:tcW w:w="1074" w:type="dxa"/>
            <w:vAlign w:val="center"/>
          </w:tcPr>
          <w:p w14:paraId="17FF14F7" w14:textId="77777777" w:rsidR="000B4B86" w:rsidRDefault="000B4B86" w:rsidP="0096111B">
            <w:pPr>
              <w:spacing w:after="0"/>
              <w:ind w:leftChars="-49" w:left="-108" w:rightChars="-73" w:right="-161"/>
              <w:jc w:val="center"/>
              <w:rPr>
                <w:lang w:val="en-GB" w:eastAsia="zh-CN"/>
              </w:rPr>
            </w:pPr>
            <w:r>
              <w:rPr>
                <w:rFonts w:hint="eastAsia"/>
                <w:lang w:val="en-GB" w:eastAsia="zh-CN"/>
              </w:rPr>
              <w:t>DL</w:t>
            </w:r>
          </w:p>
        </w:tc>
        <w:tc>
          <w:tcPr>
            <w:tcW w:w="2976" w:type="dxa"/>
            <w:gridSpan w:val="3"/>
            <w:vAlign w:val="center"/>
          </w:tcPr>
          <w:p w14:paraId="2FD4119C" w14:textId="77777777" w:rsidR="000B4B86" w:rsidRDefault="000B4B86" w:rsidP="0096111B">
            <w:pPr>
              <w:spacing w:after="0"/>
              <w:ind w:leftChars="-49" w:left="-108" w:rightChars="-73" w:right="-161"/>
              <w:jc w:val="center"/>
              <w:rPr>
                <w:lang w:val="en-GB" w:eastAsia="zh-CN"/>
              </w:rPr>
            </w:pPr>
            <w:r>
              <w:rPr>
                <w:rFonts w:hint="eastAsia"/>
                <w:lang w:val="en-GB" w:eastAsia="zh-CN"/>
              </w:rPr>
              <w:t>-3.3</w:t>
            </w:r>
          </w:p>
        </w:tc>
      </w:tr>
    </w:tbl>
    <w:p w14:paraId="62AD1112" w14:textId="134D351D" w:rsidR="00647468" w:rsidRDefault="00836035" w:rsidP="003B7A1F">
      <w:pPr>
        <w:pStyle w:val="Heading3"/>
        <w:numPr>
          <w:ilvl w:val="0"/>
          <w:numId w:val="0"/>
        </w:numPr>
        <w:rPr>
          <w:lang w:eastAsia="zh-CN"/>
        </w:rPr>
      </w:pPr>
      <w:r>
        <w:rPr>
          <w:lang w:eastAsia="zh-CN"/>
        </w:rPr>
        <w:t>L</w:t>
      </w:r>
      <w:r w:rsidR="00647468">
        <w:rPr>
          <w:lang w:eastAsia="zh-CN"/>
        </w:rPr>
        <w:t>ink-level simulation</w:t>
      </w:r>
    </w:p>
    <w:p w14:paraId="4CDA7A66" w14:textId="7C219B9A" w:rsidR="00647468" w:rsidRDefault="00647468" w:rsidP="00647468">
      <w:pPr>
        <w:rPr>
          <w:lang w:eastAsia="zh-CN"/>
        </w:rPr>
      </w:pPr>
      <w:r w:rsidRPr="005B7C04">
        <w:rPr>
          <w:b/>
        </w:rPr>
        <w:t xml:space="preserve">The </w:t>
      </w:r>
      <w:r w:rsidR="000B4B86">
        <w:rPr>
          <w:b/>
        </w:rPr>
        <w:t>second</w:t>
      </w:r>
      <w:r w:rsidRPr="005B7C04">
        <w:rPr>
          <w:b/>
        </w:rPr>
        <w:t xml:space="preserve"> step is to determine the link-level simulation assumptions to get the SNR-BLER curves for </w:t>
      </w:r>
      <w:r w:rsidR="008645C9">
        <w:rPr>
          <w:b/>
        </w:rPr>
        <w:t>the determined</w:t>
      </w:r>
      <w:r w:rsidR="008645C9" w:rsidRPr="005B7C04">
        <w:rPr>
          <w:b/>
        </w:rPr>
        <w:t xml:space="preserve"> </w:t>
      </w:r>
      <w:r>
        <w:rPr>
          <w:b/>
        </w:rPr>
        <w:t>configurations</w:t>
      </w:r>
      <w:r>
        <w:t xml:space="preserve">. Table </w:t>
      </w:r>
      <w:r w:rsidR="00EF4563">
        <w:t>2</w:t>
      </w:r>
      <w:r>
        <w:t xml:space="preserve"> in the Appendix shows the proposed </w:t>
      </w:r>
      <w:r w:rsidR="00ED4B2A">
        <w:t xml:space="preserve">link level </w:t>
      </w:r>
      <w:r>
        <w:t xml:space="preserve">simulation assumptions, which mainly refer to </w:t>
      </w:r>
      <w:r>
        <w:rPr>
          <w:lang w:eastAsia="zh-CN"/>
        </w:rPr>
        <w:t xml:space="preserve">the simulation assumptions agreed for performance evaluation in Urban Macro </w:t>
      </w:r>
      <w:r w:rsidR="00AA6D62">
        <w:rPr>
          <w:lang w:eastAsia="zh-CN"/>
        </w:rPr>
        <w:t xml:space="preserve">for URLLC </w:t>
      </w:r>
      <w:r>
        <w:rPr>
          <w:lang w:eastAsia="zh-CN"/>
        </w:rPr>
        <w:t>in RAN1 #94b meeting [</w:t>
      </w:r>
      <w:r w:rsidR="009B5DB1">
        <w:rPr>
          <w:lang w:eastAsia="zh-CN"/>
        </w:rPr>
        <w:t>2</w:t>
      </w:r>
      <w:r>
        <w:rPr>
          <w:lang w:eastAsia="zh-CN"/>
        </w:rPr>
        <w:t xml:space="preserve">]. </w:t>
      </w:r>
      <w:r w:rsidR="00001269">
        <w:rPr>
          <w:lang w:eastAsia="zh-CN"/>
        </w:rPr>
        <w:t>S</w:t>
      </w:r>
      <w:r>
        <w:rPr>
          <w:lang w:eastAsia="zh-CN"/>
        </w:rPr>
        <w:t xml:space="preserve">ince the objective is </w:t>
      </w:r>
      <w:r w:rsidR="00A97B27">
        <w:rPr>
          <w:lang w:eastAsia="zh-CN"/>
        </w:rPr>
        <w:t xml:space="preserve">a </w:t>
      </w:r>
      <w:r>
        <w:rPr>
          <w:lang w:eastAsia="zh-CN"/>
        </w:rPr>
        <w:t>feasibility</w:t>
      </w:r>
      <w:r w:rsidR="00A97B27">
        <w:rPr>
          <w:lang w:eastAsia="zh-CN"/>
        </w:rPr>
        <w:t xml:space="preserve"> evaluation</w:t>
      </w:r>
      <w:r>
        <w:rPr>
          <w:lang w:eastAsia="zh-CN"/>
        </w:rPr>
        <w:t xml:space="preserve">, it is suggested to consider </w:t>
      </w:r>
      <w:r w:rsidR="00AA6D62">
        <w:rPr>
          <w:lang w:eastAsia="zh-CN"/>
        </w:rPr>
        <w:t xml:space="preserve">the </w:t>
      </w:r>
      <w:r>
        <w:rPr>
          <w:lang w:eastAsia="zh-CN"/>
        </w:rPr>
        <w:t>potential</w:t>
      </w:r>
      <w:r w:rsidR="00AA6D62">
        <w:rPr>
          <w:lang w:eastAsia="zh-CN"/>
        </w:rPr>
        <w:t xml:space="preserve"> </w:t>
      </w:r>
      <w:r>
        <w:rPr>
          <w:lang w:eastAsia="zh-CN"/>
        </w:rPr>
        <w:t>antenna configurations</w:t>
      </w:r>
      <w:r w:rsidR="005E0F68">
        <w:rPr>
          <w:lang w:eastAsia="zh-CN"/>
        </w:rPr>
        <w:t xml:space="preserve"> with the best performance</w:t>
      </w:r>
      <w:r w:rsidR="00001269">
        <w:rPr>
          <w:lang w:eastAsia="zh-CN"/>
        </w:rPr>
        <w:t xml:space="preserve"> </w:t>
      </w:r>
      <w:r w:rsidR="00A97B27">
        <w:rPr>
          <w:lang w:eastAsia="zh-CN"/>
        </w:rPr>
        <w:t xml:space="preserve">that are going to be used in future </w:t>
      </w:r>
      <w:proofErr w:type="spellStart"/>
      <w:r w:rsidR="00A97B27">
        <w:rPr>
          <w:lang w:eastAsia="zh-CN"/>
        </w:rPr>
        <w:t>gNB</w:t>
      </w:r>
      <w:proofErr w:type="spellEnd"/>
      <w:r w:rsidR="00A97B27">
        <w:rPr>
          <w:lang w:eastAsia="zh-CN"/>
        </w:rPr>
        <w:t xml:space="preserve"> deployments</w:t>
      </w:r>
      <w:r w:rsidR="00AA6D62">
        <w:rPr>
          <w:lang w:eastAsia="zh-CN"/>
        </w:rPr>
        <w:t xml:space="preserve">: </w:t>
      </w:r>
      <w:r w:rsidR="00AA6D62" w:rsidRPr="00AA6D62">
        <w:rPr>
          <w:lang w:eastAsia="zh-CN"/>
        </w:rPr>
        <w:t xml:space="preserve">16 </w:t>
      </w:r>
      <w:proofErr w:type="spellStart"/>
      <w:r w:rsidR="00AA6D62" w:rsidRPr="00AA6D62">
        <w:rPr>
          <w:lang w:eastAsia="zh-CN"/>
        </w:rPr>
        <w:t>Tx</w:t>
      </w:r>
      <w:proofErr w:type="spellEnd"/>
      <w:r w:rsidR="00AA6D62" w:rsidRPr="00AA6D62">
        <w:rPr>
          <w:lang w:eastAsia="zh-CN"/>
        </w:rPr>
        <w:t xml:space="preserve">/4 Rx at </w:t>
      </w:r>
      <w:proofErr w:type="spellStart"/>
      <w:r w:rsidR="00AA6D62" w:rsidRPr="00AA6D62">
        <w:rPr>
          <w:lang w:eastAsia="zh-CN"/>
        </w:rPr>
        <w:t>gNB</w:t>
      </w:r>
      <w:proofErr w:type="spellEnd"/>
      <w:r w:rsidR="00AA6D62">
        <w:rPr>
          <w:lang w:eastAsia="zh-CN"/>
        </w:rPr>
        <w:t xml:space="preserve"> side</w:t>
      </w:r>
      <w:r w:rsidR="00AA6D62" w:rsidRPr="00AA6D62">
        <w:rPr>
          <w:lang w:eastAsia="zh-CN"/>
        </w:rPr>
        <w:t xml:space="preserve"> and 2 </w:t>
      </w:r>
      <w:proofErr w:type="spellStart"/>
      <w:r w:rsidR="00AA6D62" w:rsidRPr="00AA6D62">
        <w:rPr>
          <w:lang w:eastAsia="zh-CN"/>
        </w:rPr>
        <w:t>Tx</w:t>
      </w:r>
      <w:proofErr w:type="spellEnd"/>
      <w:r w:rsidR="00AA6D62" w:rsidRPr="00AA6D62">
        <w:rPr>
          <w:lang w:eastAsia="zh-CN"/>
        </w:rPr>
        <w:t>/32 Rx at UE</w:t>
      </w:r>
      <w:r w:rsidR="00AA6D62">
        <w:rPr>
          <w:lang w:eastAsia="zh-CN"/>
        </w:rPr>
        <w:t xml:space="preserve"> side</w:t>
      </w:r>
      <w:r>
        <w:rPr>
          <w:lang w:eastAsia="zh-CN"/>
        </w:rPr>
        <w:t>.</w:t>
      </w:r>
    </w:p>
    <w:p w14:paraId="02DB4152" w14:textId="427F3F67" w:rsidR="007B4293" w:rsidRDefault="00ED4B2A" w:rsidP="00E37C68">
      <w:pPr>
        <w:rPr>
          <w:lang w:eastAsia="zh-CN"/>
        </w:rPr>
      </w:pPr>
      <w:r>
        <w:t>Thus</w:t>
      </w:r>
      <w:r>
        <w:rPr>
          <w:rFonts w:hint="eastAsia"/>
          <w:lang w:eastAsia="zh-CN"/>
        </w:rPr>
        <w:t>，</w:t>
      </w:r>
      <w:r w:rsidR="000B4B86" w:rsidRPr="00F83D11">
        <w:rPr>
          <w:i/>
        </w:rPr>
        <w:t>f</w:t>
      </w:r>
      <w:r w:rsidR="000B4B86" w:rsidRPr="00F83D11">
        <w:rPr>
          <w:sz w:val="18"/>
        </w:rPr>
        <w:t>c</w:t>
      </w:r>
      <w:r w:rsidR="000B4B86" w:rsidRPr="00F83D11">
        <w:t xml:space="preserve"> = 4 GHz, </w:t>
      </w:r>
      <w:r w:rsidR="000B4B86" w:rsidRPr="00F83D11">
        <w:rPr>
          <w:i/>
        </w:rPr>
        <w:t>B</w:t>
      </w:r>
      <w:r w:rsidR="000B4B86" w:rsidRPr="00F83D11">
        <w:t xml:space="preserve"> = </w:t>
      </w:r>
      <w:r w:rsidR="00EF4563">
        <w:t>900</w:t>
      </w:r>
      <w:r w:rsidR="000B4B86" w:rsidRPr="00F83D11">
        <w:t xml:space="preserve"> MHz, </w:t>
      </w:r>
      <w:r w:rsidR="00EF4563">
        <w:t>16</w:t>
      </w:r>
      <w:r w:rsidR="000B4B86" w:rsidRPr="00F83D11">
        <w:t xml:space="preserve"> </w:t>
      </w:r>
      <w:proofErr w:type="spellStart"/>
      <w:r w:rsidR="000B4B86" w:rsidRPr="00F83D11">
        <w:t>Tx</w:t>
      </w:r>
      <w:proofErr w:type="spellEnd"/>
      <w:r w:rsidR="000B4B86" w:rsidRPr="00F83D11">
        <w:t>/</w:t>
      </w:r>
      <w:r w:rsidR="00EF4563">
        <w:t>4</w:t>
      </w:r>
      <w:r w:rsidR="000B4B86" w:rsidRPr="00F83D11">
        <w:t xml:space="preserve"> Rx at </w:t>
      </w:r>
      <w:proofErr w:type="spellStart"/>
      <w:r w:rsidR="000B4B86" w:rsidRPr="00F83D11">
        <w:t>gNB</w:t>
      </w:r>
      <w:proofErr w:type="spellEnd"/>
      <w:r w:rsidR="000B4B86" w:rsidRPr="00F83D11">
        <w:t xml:space="preserve"> and 2 </w:t>
      </w:r>
      <w:proofErr w:type="spellStart"/>
      <w:r w:rsidR="000B4B86" w:rsidRPr="00F83D11">
        <w:t>Tx</w:t>
      </w:r>
      <w:proofErr w:type="spellEnd"/>
      <w:r w:rsidR="000B4B86" w:rsidRPr="00F83D11">
        <w:t>/</w:t>
      </w:r>
      <w:r w:rsidR="00EF4563">
        <w:t>32</w:t>
      </w:r>
      <w:r>
        <w:t xml:space="preserve"> Rx at </w:t>
      </w:r>
      <w:proofErr w:type="spellStart"/>
      <w:r>
        <w:t>UE</w:t>
      </w:r>
      <w:r>
        <w:rPr>
          <w:rFonts w:hint="eastAsia"/>
          <w:lang w:eastAsia="zh-CN"/>
        </w:rPr>
        <w:t>.</w:t>
      </w:r>
      <w:r w:rsidR="00B109BD">
        <w:rPr>
          <w:lang w:eastAsia="zh-CN"/>
        </w:rPr>
        <w:t>T</w:t>
      </w:r>
      <w:r w:rsidR="007B4293">
        <w:rPr>
          <w:lang w:eastAsia="zh-CN"/>
        </w:rPr>
        <w:t>he</w:t>
      </w:r>
      <w:proofErr w:type="spellEnd"/>
      <w:r w:rsidR="007B4293">
        <w:rPr>
          <w:lang w:eastAsia="zh-CN"/>
        </w:rPr>
        <w:t xml:space="preserve"> latency budget over radio interface is 2</w:t>
      </w:r>
      <w:r w:rsidR="00AA4354">
        <w:rPr>
          <w:lang w:eastAsia="zh-CN"/>
        </w:rPr>
        <w:t>5</w:t>
      </w:r>
      <w:r w:rsidR="007B4293">
        <w:rPr>
          <w:lang w:eastAsia="zh-CN"/>
        </w:rPr>
        <w:t>ms</w:t>
      </w:r>
      <w:r w:rsidR="005A2CDB">
        <w:rPr>
          <w:lang w:eastAsia="zh-CN"/>
        </w:rPr>
        <w:t xml:space="preserve"> for 5QI=84</w:t>
      </w:r>
      <w:r w:rsidR="00B109BD">
        <w:rPr>
          <w:lang w:eastAsia="zh-CN"/>
        </w:rPr>
        <w:t xml:space="preserve"> from the LS</w:t>
      </w:r>
      <w:r w:rsidR="007B4293">
        <w:rPr>
          <w:rFonts w:hint="eastAsia"/>
          <w:lang w:eastAsia="zh-CN"/>
        </w:rPr>
        <w:t>.</w:t>
      </w:r>
    </w:p>
    <w:p w14:paraId="4C51B08C" w14:textId="37E1AF4E" w:rsidR="00E37C68" w:rsidRDefault="007B4293" w:rsidP="00E37C68">
      <w:pPr>
        <w:rPr>
          <w:lang w:eastAsia="zh-CN"/>
        </w:rPr>
      </w:pPr>
      <w:r>
        <w:rPr>
          <w:lang w:eastAsia="zh-CN"/>
        </w:rPr>
        <w:t>When one shot transmission</w:t>
      </w:r>
      <w:r w:rsidR="007841B9">
        <w:rPr>
          <w:lang w:eastAsia="zh-CN"/>
        </w:rPr>
        <w:t xml:space="preserve"> with one MIMO layer</w:t>
      </w:r>
      <w:r>
        <w:rPr>
          <w:lang w:eastAsia="zh-CN"/>
        </w:rPr>
        <w:t xml:space="preserve"> is considered here,</w:t>
      </w:r>
      <w:r w:rsidR="003C171D">
        <w:rPr>
          <w:lang w:eastAsia="zh-CN"/>
        </w:rPr>
        <w:t xml:space="preserve"> </w:t>
      </w:r>
      <w:r w:rsidR="007841B9">
        <w:rPr>
          <w:lang w:eastAsia="zh-CN"/>
        </w:rPr>
        <w:t xml:space="preserve">the </w:t>
      </w:r>
      <w:r w:rsidR="00F46163">
        <w:rPr>
          <w:lang w:eastAsia="zh-CN"/>
        </w:rPr>
        <w:t>spectral efficiency</w:t>
      </w:r>
      <w:r w:rsidR="007841B9">
        <w:rPr>
          <w:lang w:eastAsia="zh-CN"/>
        </w:rPr>
        <w:t xml:space="preserve"> for data transmission is calculated as following: </w:t>
      </w:r>
    </w:p>
    <w:p w14:paraId="74EECA04" w14:textId="77777777" w:rsidR="00E37C68" w:rsidRPr="00B66105" w:rsidRDefault="001D4202" w:rsidP="00E37C68">
      <w:pPr>
        <w:spacing w:after="0"/>
        <w:jc w:val="center"/>
        <w:rPr>
          <w:lang w:eastAsia="zh-CN"/>
        </w:rPr>
      </w:pPr>
      <w:r w:rsidRPr="001D4202">
        <w:rPr>
          <w:position w:val="-30"/>
        </w:rPr>
        <w:object w:dxaOrig="3580" w:dyaOrig="639" w14:anchorId="3C5BF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32pt" o:ole="">
            <v:imagedata r:id="rId10" o:title=""/>
          </v:shape>
          <o:OLEObject Type="Embed" ProgID="Equation.DSMT4" ShapeID="_x0000_i1025" DrawAspect="Content" ObjectID="_1628345583" r:id="rId11"/>
        </w:object>
      </w:r>
    </w:p>
    <w:p w14:paraId="60F34215" w14:textId="4A046913" w:rsidR="00E37C68" w:rsidRDefault="00E37C68" w:rsidP="00E37C68">
      <w:pPr>
        <w:rPr>
          <w:lang w:eastAsia="zh-CN"/>
        </w:rPr>
      </w:pPr>
      <w:r>
        <w:rPr>
          <w:lang w:eastAsia="zh-CN"/>
        </w:rPr>
        <w:t>w</w:t>
      </w:r>
      <w:r>
        <w:rPr>
          <w:rFonts w:hint="eastAsia"/>
          <w:lang w:eastAsia="zh-CN"/>
        </w:rPr>
        <w:t xml:space="preserve">here </w:t>
      </w:r>
      <w:r w:rsidRPr="009A1CA2">
        <w:rPr>
          <w:position w:val="-10"/>
        </w:rPr>
        <w:object w:dxaOrig="400" w:dyaOrig="320" w14:anchorId="2E8DF1CD">
          <v:shape id="_x0000_i1026" type="#_x0000_t75" style="width:21pt;height:17pt" o:ole="">
            <v:imagedata r:id="rId12" o:title=""/>
          </v:shape>
          <o:OLEObject Type="Embed" ProgID="Equation.DSMT4" ShapeID="_x0000_i1026" DrawAspect="Content" ObjectID="_1628345584" r:id="rId13"/>
        </w:object>
      </w:r>
      <w:r>
        <w:t xml:space="preserve"> is the available number of RBs within the system bandwidth </w:t>
      </w:r>
      <w:r w:rsidRPr="00B66105">
        <w:rPr>
          <w:i/>
        </w:rPr>
        <w:t>B</w:t>
      </w:r>
      <w:r>
        <w:t xml:space="preserve"> after precluding guard band, </w:t>
      </w:r>
      <w:r w:rsidRPr="009A1CA2">
        <w:rPr>
          <w:position w:val="-10"/>
        </w:rPr>
        <w:object w:dxaOrig="420" w:dyaOrig="340" w14:anchorId="16820C22">
          <v:shape id="_x0000_i1027" type="#_x0000_t75" style="width:22pt;height:16.5pt" o:ole="">
            <v:imagedata r:id="rId14" o:title=""/>
          </v:shape>
          <o:OLEObject Type="Embed" ProgID="Equation.DSMT4" ShapeID="_x0000_i1027" DrawAspect="Content" ObjectID="_1628345585" r:id="rId15"/>
        </w:object>
      </w:r>
      <w:r>
        <w:t xml:space="preserve">=12 is the number of subcarriers per RB, </w:t>
      </w:r>
      <w:r w:rsidRPr="009A1CA2">
        <w:rPr>
          <w:position w:val="-14"/>
        </w:rPr>
        <w:object w:dxaOrig="440" w:dyaOrig="360" w14:anchorId="161832D8">
          <v:shape id="_x0000_i1028" type="#_x0000_t75" style="width:22pt;height:17.5pt" o:ole="">
            <v:imagedata r:id="rId16" o:title=""/>
          </v:shape>
          <o:OLEObject Type="Embed" ProgID="Equation.DSMT4" ShapeID="_x0000_i1028" DrawAspect="Content" ObjectID="_1628345586" r:id="rId17"/>
        </w:object>
      </w:r>
      <w:r>
        <w:t xml:space="preserve"> is the number of symbols per </w:t>
      </w:r>
      <w:proofErr w:type="spellStart"/>
      <w:r w:rsidR="00C51057">
        <w:rPr>
          <w:rFonts w:hint="eastAsia"/>
          <w:lang w:eastAsia="zh-CN"/>
        </w:rPr>
        <w:t>ms</w:t>
      </w:r>
      <w:proofErr w:type="spellEnd"/>
      <w:r>
        <w:t xml:space="preserve">, </w:t>
      </w:r>
      <w:r w:rsidRPr="009A1CA2">
        <w:rPr>
          <w:position w:val="-6"/>
        </w:rPr>
        <w:object w:dxaOrig="220" w:dyaOrig="200" w14:anchorId="39634EAD">
          <v:shape id="_x0000_i1029" type="#_x0000_t75" style="width:11.5pt;height:11pt" o:ole="">
            <v:imagedata r:id="rId18" o:title=""/>
          </v:shape>
          <o:OLEObject Type="Embed" ProgID="Equation.DSMT4" ShapeID="_x0000_i1029" DrawAspect="Content" ObjectID="_1628345587" r:id="rId19"/>
        </w:object>
      </w:r>
      <w:r>
        <w:t xml:space="preserve"> is the total overhead for control and reference signal, and </w:t>
      </w:r>
      <w:r w:rsidRPr="009A1CA2">
        <w:rPr>
          <w:position w:val="-14"/>
        </w:rPr>
        <w:object w:dxaOrig="420" w:dyaOrig="360" w14:anchorId="31CE2441">
          <v:shape id="_x0000_i1030" type="#_x0000_t75" style="width:22pt;height:17.5pt" o:ole="">
            <v:imagedata r:id="rId20" o:title=""/>
          </v:shape>
          <o:OLEObject Type="Embed" ProgID="Equation.DSMT4" ShapeID="_x0000_i1030" DrawAspect="Content" ObjectID="_1628345588" r:id="rId21"/>
        </w:object>
      </w:r>
      <w:r>
        <w:t xml:space="preserve"> is the processing time required at </w:t>
      </w:r>
      <w:proofErr w:type="spellStart"/>
      <w:r>
        <w:t>gNB</w:t>
      </w:r>
      <w:proofErr w:type="spellEnd"/>
      <w:r>
        <w:t xml:space="preserve"> and UE.</w:t>
      </w:r>
    </w:p>
    <w:p w14:paraId="44839943" w14:textId="569B04C5" w:rsidR="00021148" w:rsidRDefault="00E37C68" w:rsidP="00E06815">
      <w:pPr>
        <w:rPr>
          <w:color w:val="000000" w:themeColor="text1"/>
          <w:lang w:eastAsia="zh-CN"/>
        </w:rPr>
      </w:pPr>
      <w:r>
        <w:rPr>
          <w:lang w:eastAsia="zh-CN"/>
        </w:rPr>
        <w:t xml:space="preserve">To </w:t>
      </w:r>
      <w:r w:rsidR="008232A9">
        <w:rPr>
          <w:lang w:eastAsia="zh-CN"/>
        </w:rPr>
        <w:t>evaluate</w:t>
      </w:r>
      <w:r>
        <w:rPr>
          <w:lang w:eastAsia="zh-CN"/>
        </w:rPr>
        <w:t xml:space="preserve"> the feasibility</w:t>
      </w:r>
      <w:r w:rsidR="008232A9">
        <w:rPr>
          <w:lang w:eastAsia="zh-CN"/>
        </w:rPr>
        <w:t xml:space="preserve"> in possible future deployments</w:t>
      </w:r>
      <w:r w:rsidR="000B4B86" w:rsidRPr="00F83D11">
        <w:rPr>
          <w:lang w:eastAsia="zh-CN"/>
        </w:rPr>
        <w:t xml:space="preserve">, a more aggregative processing capability is assumed and the </w:t>
      </w:r>
      <w:r w:rsidR="008232A9">
        <w:rPr>
          <w:lang w:eastAsia="zh-CN"/>
        </w:rPr>
        <w:t xml:space="preserve">combined </w:t>
      </w:r>
      <w:r w:rsidR="000B4B86" w:rsidRPr="00F83D11">
        <w:rPr>
          <w:lang w:eastAsia="zh-CN"/>
        </w:rPr>
        <w:t xml:space="preserve">signal processing </w:t>
      </w:r>
      <w:r w:rsidR="00021148">
        <w:rPr>
          <w:lang w:eastAsia="zh-CN"/>
        </w:rPr>
        <w:t xml:space="preserve">time </w:t>
      </w:r>
      <w:r w:rsidR="000B4B86" w:rsidRPr="00F83D11">
        <w:rPr>
          <w:lang w:eastAsia="zh-CN"/>
        </w:rPr>
        <w:t xml:space="preserve">at </w:t>
      </w:r>
      <w:proofErr w:type="spellStart"/>
      <w:r w:rsidR="000B4B86" w:rsidRPr="00F83D11">
        <w:rPr>
          <w:lang w:eastAsia="zh-CN"/>
        </w:rPr>
        <w:t>gNB</w:t>
      </w:r>
      <w:proofErr w:type="spellEnd"/>
      <w:r w:rsidR="000B4B86" w:rsidRPr="00F83D11">
        <w:rPr>
          <w:lang w:eastAsia="zh-CN"/>
        </w:rPr>
        <w:t xml:space="preserve"> and </w:t>
      </w:r>
      <w:r w:rsidR="008232A9">
        <w:rPr>
          <w:lang w:eastAsia="zh-CN"/>
        </w:rPr>
        <w:t xml:space="preserve">the </w:t>
      </w:r>
      <w:r w:rsidR="000B4B86" w:rsidRPr="00F83D11">
        <w:rPr>
          <w:lang w:eastAsia="zh-CN"/>
        </w:rPr>
        <w:t xml:space="preserve">UE </w:t>
      </w:r>
      <w:r w:rsidR="008232A9">
        <w:rPr>
          <w:lang w:eastAsia="zh-CN"/>
        </w:rPr>
        <w:t xml:space="preserve">is assumed to </w:t>
      </w:r>
      <w:r w:rsidR="00021148">
        <w:rPr>
          <w:lang w:eastAsia="zh-CN"/>
        </w:rPr>
        <w:t xml:space="preserve">be </w:t>
      </w:r>
      <w:r w:rsidR="000B4B86" w:rsidRPr="00F83D11">
        <w:rPr>
          <w:lang w:eastAsia="zh-CN"/>
        </w:rPr>
        <w:t>0.25ms</w:t>
      </w:r>
      <w:r w:rsidR="008232A9">
        <w:rPr>
          <w:lang w:eastAsia="zh-CN"/>
        </w:rPr>
        <w:t xml:space="preserve">. </w:t>
      </w:r>
      <w:r w:rsidR="000B4B86" w:rsidRPr="00F83D11">
        <w:rPr>
          <w:lang w:eastAsia="zh-CN"/>
        </w:rPr>
        <w:t xml:space="preserve">The overhead is </w:t>
      </w:r>
      <w:r>
        <w:rPr>
          <w:lang w:eastAsia="zh-CN"/>
        </w:rPr>
        <w:t xml:space="preserve">set </w:t>
      </w:r>
      <w:r w:rsidR="008232A9">
        <w:rPr>
          <w:lang w:eastAsia="zh-CN"/>
        </w:rPr>
        <w:t>to</w:t>
      </w:r>
      <w:r>
        <w:t xml:space="preserve"> </w:t>
      </w:r>
      <w:r w:rsidR="000B4B86" w:rsidRPr="00F83D11">
        <w:rPr>
          <w:lang w:eastAsia="zh-CN"/>
        </w:rPr>
        <w:t>20%. Then</w:t>
      </w:r>
      <w:r w:rsidR="00021148">
        <w:rPr>
          <w:lang w:eastAsia="zh-CN"/>
        </w:rPr>
        <w:t>,</w:t>
      </w:r>
      <w:r w:rsidR="000B4B86" w:rsidRPr="00F83D11">
        <w:rPr>
          <w:lang w:eastAsia="zh-CN"/>
        </w:rPr>
        <w:t xml:space="preserve"> the </w:t>
      </w:r>
      <w:r w:rsidR="001D4202">
        <w:rPr>
          <w:lang w:eastAsia="zh-CN"/>
        </w:rPr>
        <w:t>spectral efficiency</w:t>
      </w:r>
      <w:r w:rsidR="00085185">
        <w:rPr>
          <w:lang w:eastAsia="zh-CN"/>
        </w:rPr>
        <w:t xml:space="preserve"> for the given packet size</w:t>
      </w:r>
      <w:r w:rsidR="00B109BD">
        <w:rPr>
          <w:lang w:eastAsia="zh-CN"/>
        </w:rPr>
        <w:t xml:space="preserve"> </w:t>
      </w:r>
      <w:r w:rsidR="00085185">
        <w:rPr>
          <w:rFonts w:hint="eastAsia"/>
          <w:lang w:eastAsia="zh-CN"/>
        </w:rPr>
        <w:t>is</w:t>
      </w:r>
      <w:r w:rsidR="00085185">
        <w:rPr>
          <w:lang w:eastAsia="zh-CN"/>
        </w:rPr>
        <w:t xml:space="preserve"> </w:t>
      </w:r>
      <w:r w:rsidR="00021148">
        <w:rPr>
          <w:lang w:eastAsia="zh-CN"/>
        </w:rPr>
        <w:t>calculated to:</w:t>
      </w:r>
      <w:r w:rsidR="000B4B86" w:rsidRPr="00D84089">
        <w:rPr>
          <w:color w:val="000000" w:themeColor="text1"/>
          <w:lang w:eastAsia="zh-CN"/>
        </w:rPr>
        <w:t xml:space="preserve"> </w:t>
      </w:r>
    </w:p>
    <w:p w14:paraId="35721107" w14:textId="25C2F17B" w:rsidR="00085185" w:rsidRDefault="001D4202" w:rsidP="007C68FE">
      <w:pPr>
        <w:jc w:val="center"/>
        <w:rPr>
          <w:color w:val="000000" w:themeColor="text1"/>
          <w:lang w:eastAsia="zh-CN"/>
        </w:rPr>
      </w:pPr>
      <w:r w:rsidRPr="007C68FE">
        <w:rPr>
          <w:position w:val="-28"/>
        </w:rPr>
        <w:object w:dxaOrig="5640" w:dyaOrig="620" w14:anchorId="5AEACB7C">
          <v:shape id="_x0000_i1031" type="#_x0000_t75" style="width:282.5pt;height:31pt" o:ole="">
            <v:imagedata r:id="rId22" o:title=""/>
          </v:shape>
          <o:OLEObject Type="Embed" ProgID="Equation.DSMT4" ShapeID="_x0000_i1031" DrawAspect="Content" ObjectID="_1628345589" r:id="rId23"/>
        </w:object>
      </w:r>
    </w:p>
    <w:p w14:paraId="7F48B0CF" w14:textId="401FE416" w:rsidR="009B5DB1" w:rsidRDefault="00C76006" w:rsidP="00C51057">
      <w:pPr>
        <w:rPr>
          <w:color w:val="000000" w:themeColor="text1"/>
          <w:lang w:eastAsia="zh-CN"/>
        </w:rPr>
      </w:pPr>
      <w:r w:rsidRPr="00D84089">
        <w:rPr>
          <w:color w:val="000000" w:themeColor="text1"/>
          <w:lang w:eastAsia="zh-CN"/>
        </w:rPr>
        <w:lastRenderedPageBreak/>
        <w:t xml:space="preserve">If the </w:t>
      </w:r>
      <w:r w:rsidR="005A2CDB">
        <w:rPr>
          <w:color w:val="000000" w:themeColor="text1"/>
          <w:lang w:eastAsia="zh-CN"/>
        </w:rPr>
        <w:t xml:space="preserve">TBS </w:t>
      </w:r>
      <w:r>
        <w:rPr>
          <w:color w:val="000000" w:themeColor="text1"/>
          <w:lang w:eastAsia="zh-CN"/>
        </w:rPr>
        <w:t>is 127</w:t>
      </w:r>
      <w:r w:rsidR="00ED4B2A">
        <w:rPr>
          <w:color w:val="000000" w:themeColor="text1"/>
          <w:lang w:eastAsia="zh-CN"/>
        </w:rPr>
        <w:t xml:space="preserve"> </w:t>
      </w:r>
      <w:proofErr w:type="spellStart"/>
      <w:r>
        <w:rPr>
          <w:color w:val="000000" w:themeColor="text1"/>
          <w:lang w:eastAsia="zh-CN"/>
        </w:rPr>
        <w:t>k</w:t>
      </w:r>
      <w:r w:rsidR="00ED4B2A">
        <w:rPr>
          <w:color w:val="000000" w:themeColor="text1"/>
          <w:lang w:eastAsia="zh-CN"/>
        </w:rPr>
        <w:t>b</w:t>
      </w:r>
      <w:r>
        <w:rPr>
          <w:color w:val="000000" w:themeColor="text1"/>
          <w:lang w:eastAsia="zh-CN"/>
        </w:rPr>
        <w:t>yte</w:t>
      </w:r>
      <w:r w:rsidR="00ED4B2A">
        <w:rPr>
          <w:color w:val="000000" w:themeColor="text1"/>
          <w:lang w:eastAsia="zh-CN"/>
        </w:rPr>
        <w:t>s</w:t>
      </w:r>
      <w:proofErr w:type="spellEnd"/>
      <w:r>
        <w:rPr>
          <w:color w:val="000000" w:themeColor="text1"/>
          <w:lang w:eastAsia="zh-CN"/>
        </w:rPr>
        <w:t xml:space="preserve"> </w:t>
      </w:r>
      <w:r>
        <w:rPr>
          <w:rFonts w:hint="eastAsia"/>
          <w:color w:val="000000" w:themeColor="text1"/>
          <w:lang w:eastAsia="zh-CN"/>
        </w:rPr>
        <w:t>and 677</w:t>
      </w:r>
      <w:r w:rsidR="00ED4B2A">
        <w:rPr>
          <w:color w:val="000000" w:themeColor="text1"/>
          <w:lang w:eastAsia="zh-CN"/>
        </w:rPr>
        <w:t xml:space="preserve"> </w:t>
      </w:r>
      <w:proofErr w:type="spellStart"/>
      <w:r>
        <w:rPr>
          <w:rFonts w:hint="eastAsia"/>
          <w:color w:val="000000" w:themeColor="text1"/>
          <w:lang w:eastAsia="zh-CN"/>
        </w:rPr>
        <w:t>k</w:t>
      </w:r>
      <w:r w:rsidR="00ED4B2A">
        <w:rPr>
          <w:color w:val="000000" w:themeColor="text1"/>
          <w:lang w:eastAsia="zh-CN"/>
        </w:rPr>
        <w:t>b</w:t>
      </w:r>
      <w:r>
        <w:rPr>
          <w:rFonts w:hint="eastAsia"/>
          <w:color w:val="000000" w:themeColor="text1"/>
          <w:lang w:eastAsia="zh-CN"/>
        </w:rPr>
        <w:t>yte</w:t>
      </w:r>
      <w:r w:rsidR="00ED4B2A">
        <w:rPr>
          <w:color w:val="000000" w:themeColor="text1"/>
          <w:lang w:eastAsia="zh-CN"/>
        </w:rPr>
        <w:t>s</w:t>
      </w:r>
      <w:proofErr w:type="spellEnd"/>
      <w:r w:rsidRPr="00D84089">
        <w:rPr>
          <w:color w:val="000000" w:themeColor="text1"/>
          <w:lang w:eastAsia="zh-CN"/>
        </w:rPr>
        <w:t>, the corresponding</w:t>
      </w:r>
      <w:r>
        <w:rPr>
          <w:color w:val="000000" w:themeColor="text1"/>
          <w:lang w:eastAsia="zh-CN"/>
        </w:rPr>
        <w:t xml:space="preserve"> </w:t>
      </w:r>
      <w:r w:rsidR="005A2CDB">
        <w:rPr>
          <w:color w:val="000000" w:themeColor="text1"/>
          <w:lang w:eastAsia="zh-CN"/>
        </w:rPr>
        <w:t>spectral efficiency</w:t>
      </w:r>
      <w:r w:rsidRPr="00D84089">
        <w:rPr>
          <w:color w:val="000000" w:themeColor="text1"/>
          <w:lang w:eastAsia="zh-CN"/>
        </w:rPr>
        <w:t xml:space="preserve"> </w:t>
      </w:r>
      <w:r w:rsidR="00B109BD">
        <w:rPr>
          <w:color w:val="000000" w:themeColor="text1"/>
          <w:lang w:eastAsia="zh-CN"/>
        </w:rPr>
        <w:t>is</w:t>
      </w:r>
      <w:r w:rsidRPr="00D84089">
        <w:rPr>
          <w:color w:val="000000" w:themeColor="text1"/>
          <w:lang w:eastAsia="zh-CN"/>
        </w:rPr>
        <w:t xml:space="preserve"> </w:t>
      </w:r>
      <w:r>
        <w:rPr>
          <w:color w:val="000000" w:themeColor="text1"/>
          <w:lang w:eastAsia="zh-CN"/>
        </w:rPr>
        <w:t xml:space="preserve">about </w:t>
      </w:r>
      <w:r w:rsidR="00360E81">
        <w:rPr>
          <w:color w:val="000000" w:themeColor="text1"/>
          <w:lang w:eastAsia="zh-CN"/>
        </w:rPr>
        <w:t>0.061</w:t>
      </w:r>
      <w:r>
        <w:rPr>
          <w:color w:val="000000" w:themeColor="text1"/>
          <w:lang w:eastAsia="zh-CN"/>
        </w:rPr>
        <w:t xml:space="preserve"> and </w:t>
      </w:r>
      <w:r w:rsidR="00360E81">
        <w:rPr>
          <w:color w:val="000000" w:themeColor="text1"/>
          <w:lang w:eastAsia="zh-CN"/>
        </w:rPr>
        <w:t>0.328</w:t>
      </w:r>
      <w:r w:rsidRPr="00D84089">
        <w:rPr>
          <w:color w:val="000000" w:themeColor="text1"/>
          <w:lang w:eastAsia="zh-CN"/>
        </w:rPr>
        <w:t>,</w:t>
      </w:r>
      <w:r>
        <w:rPr>
          <w:color w:val="000000" w:themeColor="text1"/>
          <w:lang w:eastAsia="zh-CN"/>
        </w:rPr>
        <w:t xml:space="preserve"> respectively. This</w:t>
      </w:r>
      <w:r w:rsidRPr="00D84089">
        <w:rPr>
          <w:color w:val="000000" w:themeColor="text1"/>
          <w:lang w:eastAsia="zh-CN"/>
        </w:rPr>
        <w:t xml:space="preserve"> </w:t>
      </w:r>
      <w:r>
        <w:rPr>
          <w:color w:val="000000" w:themeColor="text1"/>
          <w:lang w:eastAsia="zh-CN"/>
        </w:rPr>
        <w:t>can be approximated as MCS0</w:t>
      </w:r>
      <w:r w:rsidRPr="00D84089">
        <w:rPr>
          <w:color w:val="000000" w:themeColor="text1"/>
          <w:lang w:eastAsia="zh-CN"/>
        </w:rPr>
        <w:t xml:space="preserve"> (</w:t>
      </w:r>
      <w:r>
        <w:rPr>
          <w:color w:val="000000" w:themeColor="text1"/>
          <w:lang w:eastAsia="zh-CN"/>
        </w:rPr>
        <w:t>30</w:t>
      </w:r>
      <w:r w:rsidRPr="00D84089">
        <w:rPr>
          <w:color w:val="000000" w:themeColor="text1"/>
          <w:lang w:eastAsia="zh-CN"/>
        </w:rPr>
        <w:t xml:space="preserve">/1024, </w:t>
      </w:r>
      <w:r>
        <w:rPr>
          <w:color w:val="000000" w:themeColor="text1"/>
          <w:lang w:eastAsia="zh-CN"/>
        </w:rPr>
        <w:t>QPSK</w:t>
      </w:r>
      <w:r w:rsidRPr="00D84089">
        <w:rPr>
          <w:color w:val="000000" w:themeColor="text1"/>
          <w:lang w:eastAsia="zh-CN"/>
        </w:rPr>
        <w:t>)</w:t>
      </w:r>
      <w:r>
        <w:rPr>
          <w:color w:val="000000" w:themeColor="text1"/>
          <w:lang w:eastAsia="zh-CN"/>
        </w:rPr>
        <w:t xml:space="preserve"> and MCS7 (157/1024, QPSK)</w:t>
      </w:r>
      <w:r w:rsidR="004D6F22">
        <w:rPr>
          <w:color w:val="000000" w:themeColor="text1"/>
          <w:lang w:eastAsia="zh-CN"/>
        </w:rPr>
        <w:t xml:space="preserve"> </w:t>
      </w:r>
      <w:r>
        <w:rPr>
          <w:color w:val="000000" w:themeColor="text1"/>
          <w:lang w:eastAsia="zh-CN"/>
        </w:rPr>
        <w:t xml:space="preserve">in the MCS table </w:t>
      </w:r>
      <w:r w:rsidR="009B5DB1">
        <w:rPr>
          <w:color w:val="000000" w:themeColor="text1"/>
          <w:lang w:eastAsia="zh-CN"/>
        </w:rPr>
        <w:t>5.1.3.1-3 [</w:t>
      </w:r>
      <w:r w:rsidR="00EA73A1">
        <w:rPr>
          <w:color w:val="000000" w:themeColor="text1"/>
          <w:lang w:eastAsia="zh-CN"/>
        </w:rPr>
        <w:t>8</w:t>
      </w:r>
      <w:r w:rsidRPr="00D84089">
        <w:rPr>
          <w:color w:val="000000" w:themeColor="text1"/>
          <w:lang w:eastAsia="zh-CN"/>
        </w:rPr>
        <w:t>]</w:t>
      </w:r>
      <w:r w:rsidRPr="00414B4E">
        <w:rPr>
          <w:rFonts w:hint="eastAsia"/>
          <w:color w:val="000000" w:themeColor="text1"/>
          <w:lang w:eastAsia="zh-CN"/>
        </w:rPr>
        <w:t>.</w:t>
      </w:r>
      <w:r w:rsidR="00D84089" w:rsidRPr="00D84089">
        <w:rPr>
          <w:color w:val="000000" w:themeColor="text1"/>
          <w:lang w:eastAsia="zh-CN"/>
        </w:rPr>
        <w:t xml:space="preserve">If the </w:t>
      </w:r>
      <w:r w:rsidR="00EF74ED">
        <w:rPr>
          <w:color w:val="000000" w:themeColor="text1"/>
          <w:lang w:eastAsia="zh-CN"/>
        </w:rPr>
        <w:t>MDBV</w:t>
      </w:r>
      <w:r w:rsidR="00D84089">
        <w:rPr>
          <w:color w:val="000000" w:themeColor="text1"/>
          <w:lang w:eastAsia="zh-CN"/>
        </w:rPr>
        <w:t xml:space="preserve"> is 250kByte</w:t>
      </w:r>
      <w:r w:rsidR="00D84089" w:rsidRPr="00D84089">
        <w:rPr>
          <w:color w:val="000000" w:themeColor="text1"/>
          <w:lang w:eastAsia="zh-CN"/>
        </w:rPr>
        <w:t>, the corresponding</w:t>
      </w:r>
      <w:r w:rsidR="00D84089">
        <w:rPr>
          <w:color w:val="000000" w:themeColor="text1"/>
          <w:lang w:eastAsia="zh-CN"/>
        </w:rPr>
        <w:t xml:space="preserve"> </w:t>
      </w:r>
      <w:r w:rsidR="00360E81">
        <w:rPr>
          <w:color w:val="000000" w:themeColor="text1"/>
          <w:lang w:eastAsia="zh-CN"/>
        </w:rPr>
        <w:t>spectral efficiency</w:t>
      </w:r>
      <w:r w:rsidR="00D84089" w:rsidRPr="00D84089">
        <w:rPr>
          <w:color w:val="000000" w:themeColor="text1"/>
          <w:lang w:eastAsia="zh-CN"/>
        </w:rPr>
        <w:t xml:space="preserve"> </w:t>
      </w:r>
      <w:r w:rsidR="00B109BD">
        <w:rPr>
          <w:color w:val="000000" w:themeColor="text1"/>
          <w:lang w:eastAsia="zh-CN"/>
        </w:rPr>
        <w:t>is</w:t>
      </w:r>
      <w:r w:rsidR="00D84089" w:rsidRPr="00D84089">
        <w:rPr>
          <w:color w:val="000000" w:themeColor="text1"/>
          <w:lang w:eastAsia="zh-CN"/>
        </w:rPr>
        <w:t xml:space="preserve"> </w:t>
      </w:r>
      <w:r w:rsidR="00D84089">
        <w:rPr>
          <w:color w:val="000000" w:themeColor="text1"/>
          <w:lang w:eastAsia="zh-CN"/>
        </w:rPr>
        <w:t xml:space="preserve">about </w:t>
      </w:r>
      <w:r w:rsidR="00360E81">
        <w:rPr>
          <w:color w:val="000000" w:themeColor="text1"/>
          <w:lang w:eastAsia="zh-CN"/>
        </w:rPr>
        <w:t>0.121</w:t>
      </w:r>
      <w:r w:rsidR="00ED4B2A">
        <w:rPr>
          <w:color w:val="000000" w:themeColor="text1"/>
          <w:lang w:eastAsia="zh-CN"/>
        </w:rPr>
        <w:t>,</w:t>
      </w:r>
      <w:r w:rsidR="00D84089">
        <w:rPr>
          <w:color w:val="000000" w:themeColor="text1"/>
          <w:lang w:eastAsia="zh-CN"/>
        </w:rPr>
        <w:t xml:space="preserve"> </w:t>
      </w:r>
      <w:r w:rsidR="00ED4B2A">
        <w:rPr>
          <w:color w:val="000000" w:themeColor="text1"/>
          <w:lang w:eastAsia="zh-CN"/>
        </w:rPr>
        <w:t>t</w:t>
      </w:r>
      <w:r w:rsidR="00412F83">
        <w:rPr>
          <w:color w:val="000000" w:themeColor="text1"/>
          <w:lang w:eastAsia="zh-CN"/>
        </w:rPr>
        <w:t>his</w:t>
      </w:r>
      <w:r w:rsidR="00D84089" w:rsidRPr="00D84089">
        <w:rPr>
          <w:color w:val="000000" w:themeColor="text1"/>
          <w:lang w:eastAsia="zh-CN"/>
        </w:rPr>
        <w:t xml:space="preserve"> </w:t>
      </w:r>
      <w:r w:rsidR="00D84089">
        <w:rPr>
          <w:color w:val="000000" w:themeColor="text1"/>
          <w:lang w:eastAsia="zh-CN"/>
        </w:rPr>
        <w:t xml:space="preserve">can be approximated as </w:t>
      </w:r>
      <w:r w:rsidR="003575E9">
        <w:rPr>
          <w:color w:val="000000" w:themeColor="text1"/>
          <w:lang w:eastAsia="zh-CN"/>
        </w:rPr>
        <w:t>MCS</w:t>
      </w:r>
      <w:r>
        <w:rPr>
          <w:color w:val="000000" w:themeColor="text1"/>
          <w:lang w:eastAsia="zh-CN"/>
        </w:rPr>
        <w:t>3</w:t>
      </w:r>
      <w:r w:rsidR="003575E9" w:rsidRPr="00D84089">
        <w:rPr>
          <w:color w:val="000000" w:themeColor="text1"/>
          <w:lang w:eastAsia="zh-CN"/>
        </w:rPr>
        <w:t xml:space="preserve"> </w:t>
      </w:r>
      <w:r w:rsidR="00D84089" w:rsidRPr="00D84089">
        <w:rPr>
          <w:color w:val="000000" w:themeColor="text1"/>
          <w:lang w:eastAsia="zh-CN"/>
        </w:rPr>
        <w:t>(</w:t>
      </w:r>
      <w:r>
        <w:rPr>
          <w:color w:val="000000" w:themeColor="text1"/>
          <w:lang w:eastAsia="zh-CN"/>
        </w:rPr>
        <w:t>64</w:t>
      </w:r>
      <w:r w:rsidR="00D84089" w:rsidRPr="00D84089">
        <w:rPr>
          <w:color w:val="000000" w:themeColor="text1"/>
          <w:lang w:eastAsia="zh-CN"/>
        </w:rPr>
        <w:t xml:space="preserve">/1024, </w:t>
      </w:r>
      <w:r w:rsidR="003575E9">
        <w:rPr>
          <w:color w:val="000000" w:themeColor="text1"/>
          <w:lang w:eastAsia="zh-CN"/>
        </w:rPr>
        <w:t>QPSK</w:t>
      </w:r>
      <w:r w:rsidR="00D84089" w:rsidRPr="00D84089">
        <w:rPr>
          <w:color w:val="000000" w:themeColor="text1"/>
          <w:lang w:eastAsia="zh-CN"/>
        </w:rPr>
        <w:t>)</w:t>
      </w:r>
      <w:r w:rsidR="00D84089">
        <w:rPr>
          <w:color w:val="000000" w:themeColor="text1"/>
          <w:lang w:eastAsia="zh-CN"/>
        </w:rPr>
        <w:t xml:space="preserve"> in the MCS table </w:t>
      </w:r>
      <w:r w:rsidR="00D84089" w:rsidRPr="00D84089">
        <w:rPr>
          <w:color w:val="000000" w:themeColor="text1"/>
          <w:lang w:eastAsia="zh-CN"/>
        </w:rPr>
        <w:t>5.1.3.1-3 [</w:t>
      </w:r>
      <w:r w:rsidR="00EA73A1">
        <w:rPr>
          <w:color w:val="000000" w:themeColor="text1"/>
          <w:lang w:eastAsia="zh-CN"/>
        </w:rPr>
        <w:t>8</w:t>
      </w:r>
      <w:r w:rsidR="00D84089" w:rsidRPr="00D84089">
        <w:rPr>
          <w:color w:val="000000" w:themeColor="text1"/>
          <w:lang w:eastAsia="zh-CN"/>
        </w:rPr>
        <w:t>]</w:t>
      </w:r>
      <w:r w:rsidR="00414B4E" w:rsidRPr="00414B4E">
        <w:rPr>
          <w:rFonts w:hint="eastAsia"/>
          <w:color w:val="000000" w:themeColor="text1"/>
          <w:lang w:eastAsia="zh-CN"/>
        </w:rPr>
        <w:t xml:space="preserve">. </w:t>
      </w:r>
      <w:r w:rsidR="00E37C68" w:rsidRPr="00414B4E">
        <w:rPr>
          <w:rFonts w:hint="eastAsia"/>
          <w:color w:val="000000" w:themeColor="text1"/>
          <w:lang w:eastAsia="zh-CN"/>
        </w:rPr>
        <w:t>Based on</w:t>
      </w:r>
      <w:r w:rsidR="00ED4B2A">
        <w:rPr>
          <w:color w:val="000000" w:themeColor="text1"/>
          <w:lang w:eastAsia="zh-CN"/>
        </w:rPr>
        <w:t xml:space="preserve"> </w:t>
      </w:r>
      <w:r w:rsidR="00E37C68" w:rsidRPr="00414B4E">
        <w:rPr>
          <w:rFonts w:hint="eastAsia"/>
          <w:color w:val="000000" w:themeColor="text1"/>
          <w:lang w:eastAsia="zh-CN"/>
        </w:rPr>
        <w:t xml:space="preserve">the assumptions in Table </w:t>
      </w:r>
      <w:r w:rsidR="00414B4E" w:rsidRPr="00414B4E">
        <w:rPr>
          <w:color w:val="000000" w:themeColor="text1"/>
          <w:lang w:eastAsia="zh-CN"/>
        </w:rPr>
        <w:t>2</w:t>
      </w:r>
      <w:r w:rsidR="00E37C68" w:rsidRPr="00414B4E">
        <w:rPr>
          <w:rFonts w:hint="eastAsia"/>
          <w:color w:val="000000" w:themeColor="text1"/>
          <w:lang w:eastAsia="zh-CN"/>
        </w:rPr>
        <w:t xml:space="preserve">, the </w:t>
      </w:r>
      <w:r w:rsidR="00412F83">
        <w:rPr>
          <w:color w:val="000000" w:themeColor="text1"/>
          <w:lang w:eastAsia="zh-CN"/>
        </w:rPr>
        <w:t xml:space="preserve">obtained </w:t>
      </w:r>
      <w:r w:rsidR="00E37C68" w:rsidRPr="00414B4E">
        <w:rPr>
          <w:rFonts w:hint="eastAsia"/>
          <w:color w:val="000000" w:themeColor="text1"/>
          <w:lang w:eastAsia="zh-CN"/>
        </w:rPr>
        <w:t>SNR-BLER curves</w:t>
      </w:r>
      <w:r w:rsidR="00ED4B2A">
        <w:rPr>
          <w:color w:val="000000" w:themeColor="text1"/>
          <w:lang w:eastAsia="zh-CN"/>
        </w:rPr>
        <w:t xml:space="preserve"> from link lever simulation</w:t>
      </w:r>
      <w:r w:rsidR="00E37C68" w:rsidRPr="00414B4E">
        <w:rPr>
          <w:rFonts w:hint="eastAsia"/>
          <w:color w:val="000000" w:themeColor="text1"/>
          <w:lang w:eastAsia="zh-CN"/>
        </w:rPr>
        <w:t xml:space="preserve"> for </w:t>
      </w:r>
      <w:r w:rsidR="00E37C68" w:rsidRPr="00414B4E">
        <w:rPr>
          <w:color w:val="000000" w:themeColor="text1"/>
          <w:lang w:eastAsia="zh-CN"/>
        </w:rPr>
        <w:t xml:space="preserve">the </w:t>
      </w:r>
      <w:r w:rsidR="00085185">
        <w:rPr>
          <w:rFonts w:hint="eastAsia"/>
          <w:color w:val="000000" w:themeColor="text1"/>
          <w:lang w:eastAsia="zh-CN"/>
        </w:rPr>
        <w:t>corresponding</w:t>
      </w:r>
      <w:r w:rsidR="00085185">
        <w:rPr>
          <w:color w:val="000000" w:themeColor="text1"/>
          <w:lang w:eastAsia="zh-CN"/>
        </w:rPr>
        <w:t xml:space="preserve"> </w:t>
      </w:r>
      <w:r w:rsidR="00E37C68" w:rsidRPr="00414B4E">
        <w:rPr>
          <w:color w:val="000000" w:themeColor="text1"/>
          <w:lang w:eastAsia="zh-CN"/>
        </w:rPr>
        <w:t xml:space="preserve">MCSs are plotted in </w:t>
      </w:r>
      <w:r w:rsidR="00FD22AC">
        <w:rPr>
          <w:color w:val="000000" w:themeColor="text1"/>
          <w:lang w:eastAsia="zh-CN"/>
        </w:rPr>
        <w:fldChar w:fldCharType="begin"/>
      </w:r>
      <w:r w:rsidR="00FD22AC">
        <w:rPr>
          <w:color w:val="000000" w:themeColor="text1"/>
          <w:lang w:eastAsia="zh-CN"/>
        </w:rPr>
        <w:instrText xml:space="preserve"> REF _Ref16498558 \h </w:instrText>
      </w:r>
      <w:r w:rsidR="00FD22AC">
        <w:rPr>
          <w:color w:val="000000" w:themeColor="text1"/>
          <w:lang w:eastAsia="zh-CN"/>
        </w:rPr>
      </w:r>
      <w:r w:rsidR="00FD22AC">
        <w:rPr>
          <w:color w:val="000000" w:themeColor="text1"/>
          <w:lang w:eastAsia="zh-CN"/>
        </w:rPr>
        <w:fldChar w:fldCharType="separate"/>
      </w:r>
      <w:r w:rsidR="00F46163">
        <w:t xml:space="preserve">Figure </w:t>
      </w:r>
      <w:r w:rsidR="00F46163">
        <w:rPr>
          <w:noProof/>
        </w:rPr>
        <w:t>2</w:t>
      </w:r>
      <w:r w:rsidR="00FD22AC">
        <w:rPr>
          <w:color w:val="000000" w:themeColor="text1"/>
          <w:lang w:eastAsia="zh-CN"/>
        </w:rPr>
        <w:fldChar w:fldCharType="end"/>
      </w:r>
      <w:r w:rsidR="00E37C68" w:rsidRPr="00414B4E">
        <w:rPr>
          <w:color w:val="000000" w:themeColor="text1"/>
          <w:lang w:eastAsia="zh-CN"/>
        </w:rPr>
        <w:t>.</w:t>
      </w:r>
    </w:p>
    <w:p w14:paraId="6C754BB6" w14:textId="51EED702" w:rsidR="00F46163" w:rsidRDefault="00F46163" w:rsidP="007C68FE">
      <w:pPr>
        <w:pStyle w:val="Caption"/>
        <w:keepNext/>
        <w:jc w:val="center"/>
      </w:pPr>
      <w:r>
        <w:t xml:space="preserve">Table </w:t>
      </w:r>
      <w:r w:rsidR="003B2C1B">
        <w:rPr>
          <w:noProof/>
        </w:rPr>
        <w:fldChar w:fldCharType="begin"/>
      </w:r>
      <w:r w:rsidR="003B2C1B">
        <w:rPr>
          <w:noProof/>
        </w:rPr>
        <w:instrText xml:space="preserve"> SEQ Table \* ARABIC </w:instrText>
      </w:r>
      <w:r w:rsidR="003B2C1B">
        <w:rPr>
          <w:noProof/>
        </w:rPr>
        <w:fldChar w:fldCharType="separate"/>
      </w:r>
      <w:r>
        <w:rPr>
          <w:noProof/>
        </w:rPr>
        <w:t>2</w:t>
      </w:r>
      <w:r w:rsidR="003B2C1B">
        <w:rPr>
          <w:noProof/>
        </w:rPr>
        <w:fldChar w:fldCharType="end"/>
      </w:r>
      <w:r w:rsidRPr="00F46163">
        <w:rPr>
          <w:color w:val="000000" w:themeColor="text1"/>
          <w:lang w:eastAsia="zh-CN"/>
        </w:rPr>
        <w:t xml:space="preserve"> </w:t>
      </w:r>
      <w:r>
        <w:rPr>
          <w:color w:val="000000" w:themeColor="text1"/>
          <w:lang w:eastAsia="zh-CN"/>
        </w:rPr>
        <w:t xml:space="preserve"> Configuration</w:t>
      </w:r>
      <w:r w:rsidR="008645C9">
        <w:rPr>
          <w:color w:val="000000" w:themeColor="text1"/>
          <w:lang w:eastAsia="zh-CN"/>
        </w:rPr>
        <w:t xml:space="preserve">: </w:t>
      </w:r>
      <w:r>
        <w:rPr>
          <w:color w:val="000000" w:themeColor="text1"/>
          <w:lang w:eastAsia="zh-CN"/>
        </w:rPr>
        <w:t>latency budget as 25ms, DL and UL</w:t>
      </w:r>
    </w:p>
    <w:tbl>
      <w:tblPr>
        <w:tblStyle w:val="TableGrid"/>
        <w:tblW w:w="9322" w:type="dxa"/>
        <w:jc w:val="center"/>
        <w:tblLayout w:type="fixed"/>
        <w:tblLook w:val="04A0" w:firstRow="1" w:lastRow="0" w:firstColumn="1" w:lastColumn="0" w:noHBand="0" w:noVBand="1"/>
      </w:tblPr>
      <w:tblGrid>
        <w:gridCol w:w="1696"/>
        <w:gridCol w:w="1134"/>
        <w:gridCol w:w="1843"/>
        <w:gridCol w:w="1276"/>
        <w:gridCol w:w="992"/>
        <w:gridCol w:w="1276"/>
        <w:gridCol w:w="1105"/>
      </w:tblGrid>
      <w:tr w:rsidR="006C78BD" w14:paraId="1A2A0129" w14:textId="5A32F689" w:rsidTr="007C68FE">
        <w:trPr>
          <w:jc w:val="center"/>
        </w:trPr>
        <w:tc>
          <w:tcPr>
            <w:tcW w:w="1696" w:type="dxa"/>
          </w:tcPr>
          <w:p w14:paraId="49541BA6" w14:textId="32624888" w:rsidR="00360E81" w:rsidRDefault="00360E81" w:rsidP="007C68FE">
            <w:pPr>
              <w:jc w:val="center"/>
              <w:rPr>
                <w:color w:val="000000" w:themeColor="text1"/>
                <w:lang w:eastAsia="zh-CN"/>
              </w:rPr>
            </w:pPr>
            <w:r>
              <w:rPr>
                <w:color w:val="000000" w:themeColor="text1"/>
                <w:lang w:eastAsia="zh-CN"/>
              </w:rPr>
              <w:t>Packet size</w:t>
            </w:r>
          </w:p>
        </w:tc>
        <w:tc>
          <w:tcPr>
            <w:tcW w:w="1134" w:type="dxa"/>
          </w:tcPr>
          <w:p w14:paraId="157DB702" w14:textId="7C3633AB" w:rsidR="00360E81" w:rsidRDefault="00360E81" w:rsidP="007C68FE">
            <w:pPr>
              <w:spacing w:after="60"/>
              <w:jc w:val="center"/>
              <w:rPr>
                <w:color w:val="000000" w:themeColor="text1"/>
                <w:lang w:eastAsia="zh-CN"/>
              </w:rPr>
            </w:pPr>
            <w:r>
              <w:rPr>
                <w:color w:val="000000" w:themeColor="text1"/>
                <w:lang w:eastAsia="zh-CN"/>
              </w:rPr>
              <w:t>spectral</w:t>
            </w:r>
          </w:p>
          <w:p w14:paraId="3AB594E8" w14:textId="12E28F23" w:rsidR="00360E81" w:rsidRDefault="00360E81" w:rsidP="007C68FE">
            <w:pPr>
              <w:spacing w:after="60"/>
              <w:ind w:rightChars="-21" w:right="-46"/>
              <w:jc w:val="center"/>
              <w:rPr>
                <w:color w:val="000000" w:themeColor="text1"/>
                <w:lang w:eastAsia="zh-CN"/>
              </w:rPr>
            </w:pPr>
            <w:r>
              <w:rPr>
                <w:color w:val="000000" w:themeColor="text1"/>
                <w:lang w:eastAsia="zh-CN"/>
              </w:rPr>
              <w:t>efficiency</w:t>
            </w:r>
          </w:p>
        </w:tc>
        <w:tc>
          <w:tcPr>
            <w:tcW w:w="1843" w:type="dxa"/>
          </w:tcPr>
          <w:p w14:paraId="631E6DCF" w14:textId="4DD1EC48" w:rsidR="00360E81" w:rsidRDefault="00360E81" w:rsidP="007C68FE">
            <w:pPr>
              <w:jc w:val="center"/>
              <w:rPr>
                <w:color w:val="000000" w:themeColor="text1"/>
                <w:lang w:eastAsia="zh-CN"/>
              </w:rPr>
            </w:pPr>
            <w:r>
              <w:rPr>
                <w:color w:val="000000" w:themeColor="text1"/>
                <w:lang w:eastAsia="zh-CN"/>
              </w:rPr>
              <w:t>MCS</w:t>
            </w:r>
          </w:p>
        </w:tc>
        <w:tc>
          <w:tcPr>
            <w:tcW w:w="1276" w:type="dxa"/>
          </w:tcPr>
          <w:p w14:paraId="21677CC3" w14:textId="025D9BEC" w:rsidR="00360E81" w:rsidRDefault="00360E81" w:rsidP="00B109BD">
            <w:pPr>
              <w:rPr>
                <w:color w:val="000000" w:themeColor="text1"/>
                <w:lang w:eastAsia="zh-CN"/>
              </w:rPr>
            </w:pPr>
            <w:r>
              <w:rPr>
                <w:color w:val="000000" w:themeColor="text1"/>
                <w:lang w:eastAsia="zh-CN"/>
              </w:rPr>
              <w:t>SINR at BLER 10^</w:t>
            </w:r>
            <w:r>
              <w:rPr>
                <w:rFonts w:hint="eastAsia"/>
                <w:color w:val="000000" w:themeColor="text1"/>
                <w:lang w:eastAsia="zh-CN"/>
              </w:rPr>
              <w:t>-</w:t>
            </w:r>
            <w:r w:rsidR="00B109BD">
              <w:rPr>
                <w:color w:val="000000" w:themeColor="text1"/>
                <w:lang w:eastAsia="zh-CN"/>
              </w:rPr>
              <w:t>5</w:t>
            </w:r>
            <w:r>
              <w:rPr>
                <w:color w:val="000000" w:themeColor="text1"/>
                <w:lang w:eastAsia="zh-CN"/>
              </w:rPr>
              <w:t xml:space="preserve"> /dB</w:t>
            </w:r>
            <w:r w:rsidR="006C78BD">
              <w:rPr>
                <w:color w:val="000000" w:themeColor="text1"/>
                <w:lang w:eastAsia="zh-CN"/>
              </w:rPr>
              <w:t xml:space="preserve"> (DL)</w:t>
            </w:r>
          </w:p>
        </w:tc>
        <w:tc>
          <w:tcPr>
            <w:tcW w:w="992" w:type="dxa"/>
          </w:tcPr>
          <w:p w14:paraId="1A314F3B" w14:textId="6F212091" w:rsidR="00360E81" w:rsidRDefault="00360E81" w:rsidP="00C51057">
            <w:pPr>
              <w:rPr>
                <w:color w:val="000000" w:themeColor="text1"/>
                <w:lang w:eastAsia="zh-CN"/>
              </w:rPr>
            </w:pPr>
            <w:r>
              <w:rPr>
                <w:color w:val="000000" w:themeColor="text1"/>
                <w:lang w:eastAsia="zh-CN"/>
              </w:rPr>
              <w:t>SINR at 5%/dB (DL)</w:t>
            </w:r>
          </w:p>
        </w:tc>
        <w:tc>
          <w:tcPr>
            <w:tcW w:w="1276" w:type="dxa"/>
          </w:tcPr>
          <w:p w14:paraId="45471E7E" w14:textId="3D39C04C" w:rsidR="00360E81" w:rsidRDefault="006C78BD" w:rsidP="00B109BD">
            <w:pPr>
              <w:rPr>
                <w:color w:val="000000" w:themeColor="text1"/>
                <w:lang w:eastAsia="zh-CN"/>
              </w:rPr>
            </w:pPr>
            <w:r>
              <w:rPr>
                <w:color w:val="000000" w:themeColor="text1"/>
                <w:lang w:eastAsia="zh-CN"/>
              </w:rPr>
              <w:t>SINR at BLER 10^</w:t>
            </w:r>
            <w:r>
              <w:rPr>
                <w:rFonts w:hint="eastAsia"/>
                <w:color w:val="000000" w:themeColor="text1"/>
                <w:lang w:eastAsia="zh-CN"/>
              </w:rPr>
              <w:t>-</w:t>
            </w:r>
            <w:r w:rsidR="00B109BD">
              <w:rPr>
                <w:color w:val="000000" w:themeColor="text1"/>
                <w:lang w:eastAsia="zh-CN"/>
              </w:rPr>
              <w:t>5</w:t>
            </w:r>
            <w:r>
              <w:rPr>
                <w:color w:val="000000" w:themeColor="text1"/>
                <w:lang w:eastAsia="zh-CN"/>
              </w:rPr>
              <w:t xml:space="preserve"> /dB (UL)</w:t>
            </w:r>
          </w:p>
        </w:tc>
        <w:tc>
          <w:tcPr>
            <w:tcW w:w="1105" w:type="dxa"/>
          </w:tcPr>
          <w:p w14:paraId="7028C1DB" w14:textId="04EE46B7" w:rsidR="00360E81" w:rsidRDefault="00360E81" w:rsidP="00C51057">
            <w:pPr>
              <w:rPr>
                <w:color w:val="000000" w:themeColor="text1"/>
                <w:lang w:eastAsia="zh-CN"/>
              </w:rPr>
            </w:pPr>
            <w:r>
              <w:rPr>
                <w:color w:val="000000" w:themeColor="text1"/>
                <w:lang w:eastAsia="zh-CN"/>
              </w:rPr>
              <w:t>SINR at 5%/dB (UL)</w:t>
            </w:r>
          </w:p>
        </w:tc>
      </w:tr>
      <w:tr w:rsidR="006C78BD" w14:paraId="2EC4CBEF" w14:textId="3F09BE21" w:rsidTr="007C68FE">
        <w:trPr>
          <w:jc w:val="center"/>
        </w:trPr>
        <w:tc>
          <w:tcPr>
            <w:tcW w:w="1696" w:type="dxa"/>
          </w:tcPr>
          <w:p w14:paraId="29EF3383" w14:textId="46692959" w:rsidR="00360E81" w:rsidRDefault="00360E81" w:rsidP="007C68FE">
            <w:pPr>
              <w:jc w:val="center"/>
              <w:rPr>
                <w:color w:val="000000" w:themeColor="text1"/>
                <w:lang w:eastAsia="zh-CN"/>
              </w:rPr>
            </w:pPr>
            <w:r>
              <w:rPr>
                <w:color w:val="000000" w:themeColor="text1"/>
                <w:lang w:eastAsia="zh-CN"/>
              </w:rPr>
              <w:t xml:space="preserve">677 </w:t>
            </w:r>
            <w:proofErr w:type="spellStart"/>
            <w:r>
              <w:rPr>
                <w:color w:val="000000" w:themeColor="text1"/>
                <w:lang w:eastAsia="zh-CN"/>
              </w:rPr>
              <w:t>kBytes</w:t>
            </w:r>
            <w:proofErr w:type="spellEnd"/>
          </w:p>
        </w:tc>
        <w:tc>
          <w:tcPr>
            <w:tcW w:w="1134" w:type="dxa"/>
          </w:tcPr>
          <w:p w14:paraId="5897EC53" w14:textId="68A9851F" w:rsidR="00360E81" w:rsidRDefault="00360E81" w:rsidP="007C68FE">
            <w:pPr>
              <w:jc w:val="center"/>
              <w:rPr>
                <w:color w:val="000000" w:themeColor="text1"/>
                <w:lang w:eastAsia="zh-CN"/>
              </w:rPr>
            </w:pPr>
            <w:r>
              <w:rPr>
                <w:color w:val="000000" w:themeColor="text1"/>
                <w:lang w:eastAsia="zh-CN"/>
              </w:rPr>
              <w:t>0.328</w:t>
            </w:r>
          </w:p>
        </w:tc>
        <w:tc>
          <w:tcPr>
            <w:tcW w:w="1843" w:type="dxa"/>
          </w:tcPr>
          <w:p w14:paraId="2DAA5F0C" w14:textId="77777777" w:rsidR="00360E81" w:rsidRDefault="00360E81" w:rsidP="007C68FE">
            <w:pPr>
              <w:spacing w:after="60"/>
              <w:jc w:val="center"/>
              <w:rPr>
                <w:color w:val="000000" w:themeColor="text1"/>
                <w:lang w:eastAsia="zh-CN"/>
              </w:rPr>
            </w:pPr>
            <w:r>
              <w:rPr>
                <w:color w:val="000000" w:themeColor="text1"/>
                <w:lang w:eastAsia="zh-CN"/>
              </w:rPr>
              <w:t>MCS7</w:t>
            </w:r>
          </w:p>
          <w:p w14:paraId="57520DC8" w14:textId="7C0D1C02" w:rsidR="00360E81" w:rsidRDefault="00360E81" w:rsidP="007C68FE">
            <w:pPr>
              <w:spacing w:after="60"/>
              <w:jc w:val="center"/>
              <w:rPr>
                <w:color w:val="000000" w:themeColor="text1"/>
                <w:lang w:eastAsia="zh-CN"/>
              </w:rPr>
            </w:pPr>
            <w:r>
              <w:rPr>
                <w:color w:val="000000" w:themeColor="text1"/>
                <w:lang w:eastAsia="zh-CN"/>
              </w:rPr>
              <w:t>(</w:t>
            </w:r>
            <w:r>
              <w:rPr>
                <w:rFonts w:hint="eastAsia"/>
                <w:color w:val="000000" w:themeColor="text1"/>
                <w:lang w:eastAsia="zh-CN"/>
              </w:rPr>
              <w:t>157/1024,QPSK</w:t>
            </w:r>
            <w:r>
              <w:rPr>
                <w:color w:val="000000" w:themeColor="text1"/>
                <w:lang w:eastAsia="zh-CN"/>
              </w:rPr>
              <w:t>)</w:t>
            </w:r>
          </w:p>
        </w:tc>
        <w:tc>
          <w:tcPr>
            <w:tcW w:w="1276" w:type="dxa"/>
          </w:tcPr>
          <w:p w14:paraId="01E7A580" w14:textId="0BE5C8AE" w:rsidR="00360E81" w:rsidRPr="00113381" w:rsidRDefault="00687EED" w:rsidP="008645C9">
            <w:pPr>
              <w:jc w:val="center"/>
              <w:rPr>
                <w:color w:val="000000" w:themeColor="text1"/>
                <w:lang w:eastAsia="zh-CN"/>
              </w:rPr>
            </w:pPr>
            <w:r w:rsidRPr="00113381">
              <w:rPr>
                <w:color w:val="000000" w:themeColor="text1"/>
                <w:lang w:eastAsia="zh-CN"/>
              </w:rPr>
              <w:t>-3.3</w:t>
            </w:r>
          </w:p>
        </w:tc>
        <w:tc>
          <w:tcPr>
            <w:tcW w:w="992" w:type="dxa"/>
          </w:tcPr>
          <w:p w14:paraId="1192FE93" w14:textId="3D17EE27" w:rsidR="00360E81" w:rsidRDefault="00360E81" w:rsidP="007C68FE">
            <w:pPr>
              <w:jc w:val="center"/>
              <w:rPr>
                <w:color w:val="000000" w:themeColor="text1"/>
                <w:lang w:eastAsia="zh-CN"/>
              </w:rPr>
            </w:pPr>
            <w:r>
              <w:rPr>
                <w:color w:val="000000" w:themeColor="text1"/>
                <w:lang w:eastAsia="zh-CN"/>
              </w:rPr>
              <w:t>-3.3</w:t>
            </w:r>
          </w:p>
        </w:tc>
        <w:tc>
          <w:tcPr>
            <w:tcW w:w="1276" w:type="dxa"/>
          </w:tcPr>
          <w:p w14:paraId="1494196E" w14:textId="2F3857E4" w:rsidR="00360E81" w:rsidRPr="00113381" w:rsidRDefault="00D741C0" w:rsidP="008E24F2">
            <w:pPr>
              <w:ind w:leftChars="-49" w:left="-108"/>
              <w:jc w:val="center"/>
              <w:rPr>
                <w:color w:val="000000" w:themeColor="text1"/>
                <w:lang w:eastAsia="zh-CN"/>
              </w:rPr>
            </w:pPr>
            <w:r w:rsidRPr="00113381">
              <w:rPr>
                <w:color w:val="000000" w:themeColor="text1"/>
                <w:lang w:eastAsia="zh-CN"/>
              </w:rPr>
              <w:t xml:space="preserve"> </w:t>
            </w:r>
            <w:r w:rsidR="00687EED" w:rsidRPr="00113381">
              <w:rPr>
                <w:rFonts w:hint="eastAsia"/>
                <w:color w:val="000000" w:themeColor="text1"/>
                <w:lang w:eastAsia="zh-CN"/>
              </w:rPr>
              <w:t>-12.</w:t>
            </w:r>
            <w:r w:rsidR="008E24F2">
              <w:rPr>
                <w:color w:val="000000" w:themeColor="text1"/>
                <w:lang w:eastAsia="zh-CN"/>
              </w:rPr>
              <w:t>2</w:t>
            </w:r>
          </w:p>
        </w:tc>
        <w:tc>
          <w:tcPr>
            <w:tcW w:w="1105" w:type="dxa"/>
          </w:tcPr>
          <w:p w14:paraId="73CFBFB1" w14:textId="77D93A3F" w:rsidR="00360E81" w:rsidRDefault="00360E81" w:rsidP="007C68FE">
            <w:pPr>
              <w:jc w:val="center"/>
              <w:rPr>
                <w:color w:val="000000" w:themeColor="text1"/>
                <w:lang w:eastAsia="zh-CN"/>
              </w:rPr>
            </w:pPr>
            <w:r>
              <w:rPr>
                <w:lang w:val="en-GB" w:eastAsia="zh-CN"/>
              </w:rPr>
              <w:t>-16.4</w:t>
            </w:r>
          </w:p>
        </w:tc>
      </w:tr>
      <w:tr w:rsidR="006C78BD" w14:paraId="711FD68A" w14:textId="03F9E2FD" w:rsidTr="007C68FE">
        <w:trPr>
          <w:jc w:val="center"/>
        </w:trPr>
        <w:tc>
          <w:tcPr>
            <w:tcW w:w="1696" w:type="dxa"/>
          </w:tcPr>
          <w:p w14:paraId="7835147A" w14:textId="4B64097B" w:rsidR="00360E81" w:rsidRDefault="00360E81" w:rsidP="007C68FE">
            <w:pPr>
              <w:jc w:val="center"/>
              <w:rPr>
                <w:color w:val="000000" w:themeColor="text1"/>
                <w:lang w:eastAsia="zh-CN"/>
              </w:rPr>
            </w:pPr>
            <w:r>
              <w:rPr>
                <w:color w:val="000000" w:themeColor="text1"/>
                <w:lang w:eastAsia="zh-CN"/>
              </w:rPr>
              <w:t xml:space="preserve">127 </w:t>
            </w:r>
            <w:proofErr w:type="spellStart"/>
            <w:r>
              <w:rPr>
                <w:color w:val="000000" w:themeColor="text1"/>
                <w:lang w:eastAsia="zh-CN"/>
              </w:rPr>
              <w:t>kBytes</w:t>
            </w:r>
            <w:proofErr w:type="spellEnd"/>
          </w:p>
        </w:tc>
        <w:tc>
          <w:tcPr>
            <w:tcW w:w="1134" w:type="dxa"/>
          </w:tcPr>
          <w:p w14:paraId="275F8D6C" w14:textId="4A64E53B" w:rsidR="00360E81" w:rsidRDefault="00360E81" w:rsidP="007C68FE">
            <w:pPr>
              <w:jc w:val="center"/>
              <w:rPr>
                <w:color w:val="000000" w:themeColor="text1"/>
                <w:lang w:eastAsia="zh-CN"/>
              </w:rPr>
            </w:pPr>
            <w:r>
              <w:rPr>
                <w:rFonts w:hint="eastAsia"/>
                <w:color w:val="000000" w:themeColor="text1"/>
                <w:lang w:eastAsia="zh-CN"/>
              </w:rPr>
              <w:t>0.061</w:t>
            </w:r>
          </w:p>
        </w:tc>
        <w:tc>
          <w:tcPr>
            <w:tcW w:w="1843" w:type="dxa"/>
          </w:tcPr>
          <w:p w14:paraId="1DF871F7" w14:textId="77777777" w:rsidR="00360E81" w:rsidRDefault="00360E81" w:rsidP="007C68FE">
            <w:pPr>
              <w:spacing w:after="60"/>
              <w:jc w:val="center"/>
              <w:rPr>
                <w:color w:val="000000" w:themeColor="text1"/>
                <w:lang w:eastAsia="zh-CN"/>
              </w:rPr>
            </w:pPr>
            <w:r>
              <w:rPr>
                <w:color w:val="000000" w:themeColor="text1"/>
                <w:lang w:eastAsia="zh-CN"/>
              </w:rPr>
              <w:t>MCS0</w:t>
            </w:r>
          </w:p>
          <w:p w14:paraId="17C140E1" w14:textId="5F38C04F" w:rsidR="00360E81" w:rsidRDefault="00360E81" w:rsidP="007C68FE">
            <w:pPr>
              <w:spacing w:after="60"/>
              <w:jc w:val="center"/>
              <w:rPr>
                <w:color w:val="000000" w:themeColor="text1"/>
                <w:lang w:eastAsia="zh-CN"/>
              </w:rPr>
            </w:pPr>
            <w:r>
              <w:rPr>
                <w:color w:val="000000" w:themeColor="text1"/>
                <w:lang w:eastAsia="zh-CN"/>
              </w:rPr>
              <w:t>(30</w:t>
            </w:r>
            <w:r>
              <w:rPr>
                <w:rFonts w:hint="eastAsia"/>
                <w:color w:val="000000" w:themeColor="text1"/>
                <w:lang w:eastAsia="zh-CN"/>
              </w:rPr>
              <w:t>/1024,QPSK</w:t>
            </w:r>
            <w:r>
              <w:rPr>
                <w:color w:val="000000" w:themeColor="text1"/>
                <w:lang w:eastAsia="zh-CN"/>
              </w:rPr>
              <w:t>)</w:t>
            </w:r>
          </w:p>
        </w:tc>
        <w:tc>
          <w:tcPr>
            <w:tcW w:w="1276" w:type="dxa"/>
          </w:tcPr>
          <w:p w14:paraId="6BE2A6A4" w14:textId="6D73EA74" w:rsidR="00360E81" w:rsidRPr="00113381" w:rsidRDefault="00687EED" w:rsidP="008645C9">
            <w:pPr>
              <w:jc w:val="center"/>
              <w:rPr>
                <w:color w:val="000000" w:themeColor="text1"/>
                <w:lang w:eastAsia="zh-CN"/>
              </w:rPr>
            </w:pPr>
            <w:r w:rsidRPr="00113381">
              <w:rPr>
                <w:rFonts w:hint="eastAsia"/>
                <w:color w:val="000000" w:themeColor="text1"/>
                <w:lang w:eastAsia="zh-CN"/>
              </w:rPr>
              <w:t>-</w:t>
            </w:r>
            <w:r w:rsidRPr="00113381">
              <w:rPr>
                <w:color w:val="000000" w:themeColor="text1"/>
                <w:lang w:eastAsia="zh-CN"/>
              </w:rPr>
              <w:t>9</w:t>
            </w:r>
            <w:r w:rsidRPr="00113381">
              <w:rPr>
                <w:rFonts w:hint="eastAsia"/>
                <w:color w:val="000000" w:themeColor="text1"/>
                <w:lang w:eastAsia="zh-CN"/>
              </w:rPr>
              <w:t>.</w:t>
            </w:r>
            <w:r w:rsidRPr="00113381">
              <w:rPr>
                <w:color w:val="000000" w:themeColor="text1"/>
                <w:lang w:eastAsia="zh-CN"/>
              </w:rPr>
              <w:t>4</w:t>
            </w:r>
          </w:p>
        </w:tc>
        <w:tc>
          <w:tcPr>
            <w:tcW w:w="992" w:type="dxa"/>
          </w:tcPr>
          <w:p w14:paraId="7177537F" w14:textId="5A182515" w:rsidR="00360E81" w:rsidRDefault="00360E81" w:rsidP="007C68FE">
            <w:pPr>
              <w:jc w:val="center"/>
              <w:rPr>
                <w:color w:val="000000" w:themeColor="text1"/>
                <w:lang w:eastAsia="zh-CN"/>
              </w:rPr>
            </w:pPr>
            <w:r>
              <w:rPr>
                <w:color w:val="000000" w:themeColor="text1"/>
                <w:lang w:eastAsia="zh-CN"/>
              </w:rPr>
              <w:t>-3.3</w:t>
            </w:r>
          </w:p>
        </w:tc>
        <w:tc>
          <w:tcPr>
            <w:tcW w:w="1276" w:type="dxa"/>
          </w:tcPr>
          <w:p w14:paraId="6E435BCF" w14:textId="0AF98CE8" w:rsidR="00360E81" w:rsidRPr="00113381" w:rsidRDefault="00D741C0" w:rsidP="00B223F6">
            <w:pPr>
              <w:jc w:val="center"/>
              <w:rPr>
                <w:color w:val="000000" w:themeColor="text1"/>
                <w:lang w:eastAsia="zh-CN"/>
              </w:rPr>
            </w:pPr>
            <w:r w:rsidRPr="00113381">
              <w:rPr>
                <w:rFonts w:hint="eastAsia"/>
                <w:color w:val="000000" w:themeColor="text1"/>
                <w:lang w:eastAsia="zh-CN"/>
              </w:rPr>
              <w:t>-16.</w:t>
            </w:r>
            <w:r w:rsidR="008E24F2">
              <w:rPr>
                <w:color w:val="000000" w:themeColor="text1"/>
                <w:lang w:eastAsia="zh-CN"/>
              </w:rPr>
              <w:t>6</w:t>
            </w:r>
          </w:p>
        </w:tc>
        <w:tc>
          <w:tcPr>
            <w:tcW w:w="1105" w:type="dxa"/>
          </w:tcPr>
          <w:p w14:paraId="2485B6CA" w14:textId="639C6C62" w:rsidR="00360E81" w:rsidRDefault="00360E81" w:rsidP="007C68FE">
            <w:pPr>
              <w:jc w:val="center"/>
              <w:rPr>
                <w:color w:val="000000" w:themeColor="text1"/>
                <w:lang w:eastAsia="zh-CN"/>
              </w:rPr>
            </w:pPr>
            <w:r>
              <w:rPr>
                <w:lang w:val="en-GB" w:eastAsia="zh-CN"/>
              </w:rPr>
              <w:t>-16.4</w:t>
            </w:r>
          </w:p>
        </w:tc>
      </w:tr>
      <w:tr w:rsidR="006C78BD" w14:paraId="31A202CD" w14:textId="38C223AC" w:rsidTr="007C68FE">
        <w:trPr>
          <w:jc w:val="center"/>
        </w:trPr>
        <w:tc>
          <w:tcPr>
            <w:tcW w:w="1696" w:type="dxa"/>
          </w:tcPr>
          <w:p w14:paraId="4E88174F" w14:textId="2F52365C" w:rsidR="00360E81" w:rsidRDefault="00360E81" w:rsidP="007C68FE">
            <w:pPr>
              <w:jc w:val="center"/>
              <w:rPr>
                <w:color w:val="000000" w:themeColor="text1"/>
                <w:lang w:eastAsia="zh-CN"/>
              </w:rPr>
            </w:pPr>
            <w:r>
              <w:rPr>
                <w:rFonts w:hint="eastAsia"/>
                <w:color w:val="000000" w:themeColor="text1"/>
                <w:lang w:eastAsia="zh-CN"/>
              </w:rPr>
              <w:t xml:space="preserve">250 </w:t>
            </w:r>
            <w:proofErr w:type="spellStart"/>
            <w:r>
              <w:rPr>
                <w:rFonts w:hint="eastAsia"/>
                <w:color w:val="000000" w:themeColor="text1"/>
                <w:lang w:eastAsia="zh-CN"/>
              </w:rPr>
              <w:t>kBytes</w:t>
            </w:r>
            <w:proofErr w:type="spellEnd"/>
          </w:p>
        </w:tc>
        <w:tc>
          <w:tcPr>
            <w:tcW w:w="1134" w:type="dxa"/>
          </w:tcPr>
          <w:p w14:paraId="55F2FFD9" w14:textId="1BBAE2A6" w:rsidR="00360E81" w:rsidRDefault="00360E81" w:rsidP="007C68FE">
            <w:pPr>
              <w:jc w:val="center"/>
              <w:rPr>
                <w:color w:val="000000" w:themeColor="text1"/>
                <w:lang w:eastAsia="zh-CN"/>
              </w:rPr>
            </w:pPr>
            <w:r>
              <w:rPr>
                <w:rFonts w:hint="eastAsia"/>
                <w:color w:val="000000" w:themeColor="text1"/>
                <w:lang w:eastAsia="zh-CN"/>
              </w:rPr>
              <w:t>0.121</w:t>
            </w:r>
          </w:p>
        </w:tc>
        <w:tc>
          <w:tcPr>
            <w:tcW w:w="1843" w:type="dxa"/>
          </w:tcPr>
          <w:p w14:paraId="1F367DA7" w14:textId="77777777" w:rsidR="00360E81" w:rsidRDefault="00360E81" w:rsidP="007C68FE">
            <w:pPr>
              <w:spacing w:after="60"/>
              <w:jc w:val="center"/>
              <w:rPr>
                <w:color w:val="000000" w:themeColor="text1"/>
                <w:lang w:eastAsia="zh-CN"/>
              </w:rPr>
            </w:pPr>
            <w:r>
              <w:rPr>
                <w:color w:val="000000" w:themeColor="text1"/>
                <w:lang w:eastAsia="zh-CN"/>
              </w:rPr>
              <w:t>MCS3</w:t>
            </w:r>
          </w:p>
          <w:p w14:paraId="664E12FA" w14:textId="087F392D" w:rsidR="00360E81" w:rsidRDefault="00360E81" w:rsidP="007C68FE">
            <w:pPr>
              <w:spacing w:after="60"/>
              <w:jc w:val="center"/>
              <w:rPr>
                <w:color w:val="000000" w:themeColor="text1"/>
                <w:lang w:eastAsia="zh-CN"/>
              </w:rPr>
            </w:pPr>
            <w:r>
              <w:rPr>
                <w:color w:val="000000" w:themeColor="text1"/>
                <w:lang w:eastAsia="zh-CN"/>
              </w:rPr>
              <w:t>(64</w:t>
            </w:r>
            <w:r>
              <w:rPr>
                <w:rFonts w:hint="eastAsia"/>
                <w:color w:val="000000" w:themeColor="text1"/>
                <w:lang w:eastAsia="zh-CN"/>
              </w:rPr>
              <w:t>/1024,QPSK</w:t>
            </w:r>
            <w:r>
              <w:rPr>
                <w:color w:val="000000" w:themeColor="text1"/>
                <w:lang w:eastAsia="zh-CN"/>
              </w:rPr>
              <w:t>)</w:t>
            </w:r>
          </w:p>
        </w:tc>
        <w:tc>
          <w:tcPr>
            <w:tcW w:w="1276" w:type="dxa"/>
          </w:tcPr>
          <w:p w14:paraId="5C3AF748" w14:textId="2D521FB1" w:rsidR="00360E81" w:rsidRPr="00113381" w:rsidRDefault="008F3DEF" w:rsidP="007C68FE">
            <w:pPr>
              <w:jc w:val="center"/>
              <w:rPr>
                <w:color w:val="000000" w:themeColor="text1"/>
                <w:lang w:eastAsia="zh-CN"/>
              </w:rPr>
            </w:pPr>
            <w:r w:rsidRPr="00113381">
              <w:rPr>
                <w:rFonts w:hint="eastAsia"/>
                <w:color w:val="000000" w:themeColor="text1"/>
                <w:lang w:eastAsia="zh-CN"/>
              </w:rPr>
              <w:t>-7</w:t>
            </w:r>
            <w:r w:rsidR="00031889">
              <w:rPr>
                <w:color w:val="000000" w:themeColor="text1"/>
                <w:lang w:eastAsia="zh-CN"/>
              </w:rPr>
              <w:t>.0</w:t>
            </w:r>
          </w:p>
        </w:tc>
        <w:tc>
          <w:tcPr>
            <w:tcW w:w="992" w:type="dxa"/>
          </w:tcPr>
          <w:p w14:paraId="5D2D65AA" w14:textId="6B538B71" w:rsidR="00360E81" w:rsidRDefault="00360E81" w:rsidP="007C68FE">
            <w:pPr>
              <w:jc w:val="center"/>
              <w:rPr>
                <w:color w:val="000000" w:themeColor="text1"/>
                <w:lang w:eastAsia="zh-CN"/>
              </w:rPr>
            </w:pPr>
            <w:r>
              <w:rPr>
                <w:color w:val="000000" w:themeColor="text1"/>
                <w:lang w:eastAsia="zh-CN"/>
              </w:rPr>
              <w:t>-3.3</w:t>
            </w:r>
          </w:p>
        </w:tc>
        <w:tc>
          <w:tcPr>
            <w:tcW w:w="1276" w:type="dxa"/>
          </w:tcPr>
          <w:p w14:paraId="30157CC7" w14:textId="57DE0E4F" w:rsidR="00360E81" w:rsidRPr="00113381" w:rsidRDefault="00687EED" w:rsidP="008645C9">
            <w:pPr>
              <w:jc w:val="center"/>
              <w:rPr>
                <w:color w:val="000000" w:themeColor="text1"/>
                <w:lang w:eastAsia="zh-CN"/>
              </w:rPr>
            </w:pPr>
            <w:r w:rsidRPr="00113381">
              <w:rPr>
                <w:rFonts w:hint="eastAsia"/>
                <w:color w:val="000000" w:themeColor="text1"/>
                <w:lang w:eastAsia="zh-CN"/>
              </w:rPr>
              <w:t>-14.</w:t>
            </w:r>
            <w:r w:rsidRPr="00113381">
              <w:rPr>
                <w:color w:val="000000" w:themeColor="text1"/>
                <w:lang w:eastAsia="zh-CN"/>
              </w:rPr>
              <w:t>7</w:t>
            </w:r>
          </w:p>
        </w:tc>
        <w:tc>
          <w:tcPr>
            <w:tcW w:w="1105" w:type="dxa"/>
          </w:tcPr>
          <w:p w14:paraId="0ADF517C" w14:textId="02F6E238" w:rsidR="00360E81" w:rsidRDefault="00360E81" w:rsidP="007C68FE">
            <w:pPr>
              <w:jc w:val="center"/>
              <w:rPr>
                <w:color w:val="000000" w:themeColor="text1"/>
                <w:lang w:eastAsia="zh-CN"/>
              </w:rPr>
            </w:pPr>
            <w:r>
              <w:rPr>
                <w:lang w:val="en-GB" w:eastAsia="zh-CN"/>
              </w:rPr>
              <w:t>-16.4</w:t>
            </w:r>
          </w:p>
        </w:tc>
      </w:tr>
    </w:tbl>
    <w:p w14:paraId="5E97E31D" w14:textId="77777777" w:rsidR="004D6F22" w:rsidRDefault="004D6F22" w:rsidP="00C51057">
      <w:pPr>
        <w:rPr>
          <w:color w:val="000000" w:themeColor="text1"/>
          <w:lang w:eastAsia="zh-CN"/>
        </w:rPr>
      </w:pPr>
    </w:p>
    <w:p w14:paraId="007BFBAE" w14:textId="6629EDA9" w:rsidR="00186D97" w:rsidRDefault="00B223F6" w:rsidP="007C68FE">
      <w:pPr>
        <w:pStyle w:val="Caption"/>
        <w:keepNext/>
        <w:jc w:val="center"/>
      </w:pPr>
      <w:r>
        <w:rPr>
          <w:noProof/>
          <w:lang w:eastAsia="zh-CN"/>
        </w:rPr>
        <w:drawing>
          <wp:inline distT="0" distB="0" distL="0" distR="0" wp14:anchorId="45E97032" wp14:editId="64428096">
            <wp:extent cx="2969518" cy="2013357"/>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03905" cy="2036672"/>
                    </a:xfrm>
                    <a:prstGeom prst="rect">
                      <a:avLst/>
                    </a:prstGeom>
                  </pic:spPr>
                </pic:pic>
              </a:graphicData>
            </a:graphic>
          </wp:inline>
        </w:drawing>
      </w:r>
    </w:p>
    <w:p w14:paraId="2BA866C5" w14:textId="420C4AB4" w:rsidR="00E06815" w:rsidRDefault="00723B2F">
      <w:pPr>
        <w:pStyle w:val="Caption"/>
        <w:jc w:val="center"/>
        <w:rPr>
          <w:color w:val="FF0000"/>
          <w:lang w:eastAsia="zh-CN"/>
        </w:rPr>
      </w:pPr>
      <w:bookmarkStart w:id="4" w:name="_Ref16498558"/>
      <w:r>
        <w:t xml:space="preserve">Figure </w:t>
      </w:r>
      <w:r w:rsidR="00757734">
        <w:rPr>
          <w:noProof/>
        </w:rPr>
        <w:fldChar w:fldCharType="begin"/>
      </w:r>
      <w:r w:rsidR="00757734">
        <w:rPr>
          <w:noProof/>
        </w:rPr>
        <w:instrText xml:space="preserve"> SEQ Figure \* ARABIC </w:instrText>
      </w:r>
      <w:r w:rsidR="00757734">
        <w:rPr>
          <w:noProof/>
        </w:rPr>
        <w:fldChar w:fldCharType="separate"/>
      </w:r>
      <w:r w:rsidR="00F46163">
        <w:rPr>
          <w:noProof/>
        </w:rPr>
        <w:t>2</w:t>
      </w:r>
      <w:r w:rsidR="00757734">
        <w:rPr>
          <w:noProof/>
        </w:rPr>
        <w:fldChar w:fldCharType="end"/>
      </w:r>
      <w:bookmarkEnd w:id="4"/>
      <w:r>
        <w:t xml:space="preserve"> BLER-SNR curve for </w:t>
      </w:r>
      <w:r w:rsidR="008645C9">
        <w:t xml:space="preserve">the </w:t>
      </w:r>
      <w:r>
        <w:t xml:space="preserve">configuration in </w:t>
      </w:r>
      <w:r w:rsidR="008645C9">
        <w:t>MCS0, MCS3 and MCS7</w:t>
      </w:r>
    </w:p>
    <w:p w14:paraId="252AE3A1" w14:textId="7EA58802" w:rsidR="00E06815" w:rsidRDefault="00C6021D" w:rsidP="00E06815">
      <w:pPr>
        <w:rPr>
          <w:color w:val="000000" w:themeColor="text1"/>
          <w:lang w:eastAsia="zh-CN"/>
        </w:rPr>
      </w:pPr>
      <w:r>
        <w:rPr>
          <w:color w:val="000000" w:themeColor="text1"/>
          <w:lang w:eastAsia="zh-CN"/>
        </w:rPr>
        <w:t>The SINR at BLER 10</w:t>
      </w:r>
      <w:r>
        <w:rPr>
          <w:rFonts w:hint="eastAsia"/>
          <w:color w:val="000000" w:themeColor="text1"/>
          <w:lang w:eastAsia="zh-CN"/>
        </w:rPr>
        <w:t>^-</w:t>
      </w:r>
      <w:r>
        <w:rPr>
          <w:color w:val="000000" w:themeColor="text1"/>
          <w:lang w:eastAsia="zh-CN"/>
        </w:rPr>
        <w:t>5 for t</w:t>
      </w:r>
      <w:r w:rsidR="00E06815" w:rsidRPr="00E06815">
        <w:rPr>
          <w:color w:val="000000" w:themeColor="text1"/>
          <w:lang w:eastAsia="zh-CN"/>
        </w:rPr>
        <w:t xml:space="preserve">he </w:t>
      </w:r>
      <w:r w:rsidR="00882AD9">
        <w:rPr>
          <w:color w:val="000000" w:themeColor="text1"/>
          <w:lang w:eastAsia="zh-CN"/>
        </w:rPr>
        <w:t xml:space="preserve">packet size </w:t>
      </w:r>
      <w:r w:rsidR="005C6F28">
        <w:rPr>
          <w:color w:val="000000" w:themeColor="text1"/>
          <w:lang w:eastAsia="zh-CN"/>
        </w:rPr>
        <w:t>of</w:t>
      </w:r>
      <w:r w:rsidR="00E06815" w:rsidRPr="00E06815">
        <w:rPr>
          <w:color w:val="000000" w:themeColor="text1"/>
          <w:lang w:eastAsia="zh-CN"/>
        </w:rPr>
        <w:t xml:space="preserve"> </w:t>
      </w:r>
      <w:r w:rsidR="005D1B84">
        <w:rPr>
          <w:color w:val="000000" w:themeColor="text1"/>
          <w:lang w:eastAsia="zh-CN"/>
        </w:rPr>
        <w:t>667</w:t>
      </w:r>
      <w:r w:rsidR="008645C9" w:rsidRPr="00E06815">
        <w:rPr>
          <w:color w:val="000000" w:themeColor="text1"/>
          <w:lang w:eastAsia="zh-CN"/>
        </w:rPr>
        <w:t>k</w:t>
      </w:r>
      <w:r w:rsidR="004608CC">
        <w:rPr>
          <w:color w:val="000000" w:themeColor="text1"/>
          <w:lang w:eastAsia="zh-CN"/>
        </w:rPr>
        <w:t>b</w:t>
      </w:r>
      <w:r w:rsidR="008645C9" w:rsidRPr="00E06815">
        <w:rPr>
          <w:color w:val="000000" w:themeColor="text1"/>
          <w:lang w:eastAsia="zh-CN"/>
        </w:rPr>
        <w:t>yte</w:t>
      </w:r>
      <w:r w:rsidR="008645C9">
        <w:rPr>
          <w:color w:val="000000" w:themeColor="text1"/>
          <w:lang w:eastAsia="zh-CN"/>
        </w:rPr>
        <w:t>s</w:t>
      </w:r>
      <w:r>
        <w:rPr>
          <w:color w:val="000000" w:themeColor="text1"/>
          <w:lang w:eastAsia="zh-CN"/>
        </w:rPr>
        <w:t xml:space="preserve"> in DL</w:t>
      </w:r>
      <w:r w:rsidR="008645C9" w:rsidRPr="00E06815">
        <w:rPr>
          <w:color w:val="000000" w:themeColor="text1"/>
          <w:lang w:eastAsia="zh-CN"/>
        </w:rPr>
        <w:t xml:space="preserve"> </w:t>
      </w:r>
      <w:r w:rsidR="005C6F28">
        <w:rPr>
          <w:color w:val="000000" w:themeColor="text1"/>
          <w:lang w:eastAsia="zh-CN"/>
        </w:rPr>
        <w:t>in case of</w:t>
      </w:r>
      <w:r w:rsidR="00E06815" w:rsidRPr="00E06815">
        <w:rPr>
          <w:color w:val="000000" w:themeColor="text1"/>
          <w:lang w:eastAsia="zh-CN"/>
        </w:rPr>
        <w:t xml:space="preserve"> bandwidth in theory </w:t>
      </w:r>
      <w:r w:rsidR="00E85A49">
        <w:rPr>
          <w:color w:val="000000" w:themeColor="text1"/>
          <w:lang w:eastAsia="zh-CN"/>
        </w:rPr>
        <w:t xml:space="preserve">of </w:t>
      </w:r>
      <w:r w:rsidR="009B5DB1">
        <w:rPr>
          <w:color w:val="000000" w:themeColor="text1"/>
          <w:lang w:eastAsia="zh-CN"/>
        </w:rPr>
        <w:t>900M</w:t>
      </w:r>
      <w:r w:rsidR="00E06815" w:rsidRPr="00E06815">
        <w:rPr>
          <w:color w:val="000000" w:themeColor="text1"/>
          <w:lang w:eastAsia="zh-CN"/>
        </w:rPr>
        <w:t xml:space="preserve">Hz, </w:t>
      </w:r>
      <w:r>
        <w:rPr>
          <w:color w:val="000000" w:themeColor="text1"/>
          <w:lang w:eastAsia="zh-CN"/>
        </w:rPr>
        <w:t>is less than the SINR at 5% CDF,</w:t>
      </w:r>
      <w:r w:rsidRPr="00C6021D">
        <w:rPr>
          <w:color w:val="000000" w:themeColor="text1"/>
          <w:lang w:eastAsia="zh-CN"/>
        </w:rPr>
        <w:t xml:space="preserve"> </w:t>
      </w:r>
      <w:r>
        <w:rPr>
          <w:color w:val="000000" w:themeColor="text1"/>
          <w:lang w:eastAsia="zh-CN"/>
        </w:rPr>
        <w:t>as illustrated in table 2. The SINR at BLER 10</w:t>
      </w:r>
      <w:r>
        <w:rPr>
          <w:rFonts w:hint="eastAsia"/>
          <w:color w:val="000000" w:themeColor="text1"/>
          <w:lang w:eastAsia="zh-CN"/>
        </w:rPr>
        <w:t>^-</w:t>
      </w:r>
      <w:r>
        <w:rPr>
          <w:color w:val="000000" w:themeColor="text1"/>
          <w:lang w:eastAsia="zh-CN"/>
        </w:rPr>
        <w:t>5 for t</w:t>
      </w:r>
      <w:r w:rsidRPr="00E06815">
        <w:rPr>
          <w:color w:val="000000" w:themeColor="text1"/>
          <w:lang w:eastAsia="zh-CN"/>
        </w:rPr>
        <w:t xml:space="preserve">he </w:t>
      </w:r>
      <w:r>
        <w:rPr>
          <w:color w:val="000000" w:themeColor="text1"/>
          <w:lang w:eastAsia="zh-CN"/>
        </w:rPr>
        <w:t>packet size of</w:t>
      </w:r>
      <w:r w:rsidRPr="00E06815">
        <w:rPr>
          <w:color w:val="000000" w:themeColor="text1"/>
          <w:lang w:eastAsia="zh-CN"/>
        </w:rPr>
        <w:t xml:space="preserve"> </w:t>
      </w:r>
      <w:r w:rsidR="005D1B84">
        <w:rPr>
          <w:color w:val="000000" w:themeColor="text1"/>
          <w:lang w:eastAsia="zh-CN"/>
        </w:rPr>
        <w:t>127</w:t>
      </w:r>
      <w:r w:rsidRPr="00E06815">
        <w:rPr>
          <w:color w:val="000000" w:themeColor="text1"/>
          <w:lang w:eastAsia="zh-CN"/>
        </w:rPr>
        <w:t>k</w:t>
      </w:r>
      <w:r>
        <w:rPr>
          <w:color w:val="000000" w:themeColor="text1"/>
          <w:lang w:eastAsia="zh-CN"/>
        </w:rPr>
        <w:t>b</w:t>
      </w:r>
      <w:r w:rsidRPr="00E06815">
        <w:rPr>
          <w:color w:val="000000" w:themeColor="text1"/>
          <w:lang w:eastAsia="zh-CN"/>
        </w:rPr>
        <w:t>yte</w:t>
      </w:r>
      <w:r>
        <w:rPr>
          <w:color w:val="000000" w:themeColor="text1"/>
          <w:lang w:eastAsia="zh-CN"/>
        </w:rPr>
        <w:t>s in UL</w:t>
      </w:r>
      <w:r w:rsidRPr="00E06815">
        <w:rPr>
          <w:color w:val="000000" w:themeColor="text1"/>
          <w:lang w:eastAsia="zh-CN"/>
        </w:rPr>
        <w:t xml:space="preserve"> </w:t>
      </w:r>
      <w:r>
        <w:rPr>
          <w:color w:val="000000" w:themeColor="text1"/>
          <w:lang w:eastAsia="zh-CN"/>
        </w:rPr>
        <w:t>in case of</w:t>
      </w:r>
      <w:r w:rsidRPr="00E06815">
        <w:rPr>
          <w:color w:val="000000" w:themeColor="text1"/>
          <w:lang w:eastAsia="zh-CN"/>
        </w:rPr>
        <w:t xml:space="preserve"> bandwidth in theory </w:t>
      </w:r>
      <w:r>
        <w:rPr>
          <w:color w:val="000000" w:themeColor="text1"/>
          <w:lang w:eastAsia="zh-CN"/>
        </w:rPr>
        <w:t>of 900M</w:t>
      </w:r>
      <w:r w:rsidRPr="00E06815">
        <w:rPr>
          <w:color w:val="000000" w:themeColor="text1"/>
          <w:lang w:eastAsia="zh-CN"/>
        </w:rPr>
        <w:t xml:space="preserve">Hz, </w:t>
      </w:r>
      <w:r>
        <w:rPr>
          <w:color w:val="000000" w:themeColor="text1"/>
          <w:lang w:eastAsia="zh-CN"/>
        </w:rPr>
        <w:t>is less than the SINR at 5% CDF,</w:t>
      </w:r>
      <w:r w:rsidRPr="00C6021D">
        <w:rPr>
          <w:color w:val="000000" w:themeColor="text1"/>
          <w:lang w:eastAsia="zh-CN"/>
        </w:rPr>
        <w:t xml:space="preserve"> </w:t>
      </w:r>
      <w:r>
        <w:rPr>
          <w:color w:val="000000" w:themeColor="text1"/>
          <w:lang w:eastAsia="zh-CN"/>
        </w:rPr>
        <w:t>as illustrated in table 2</w:t>
      </w:r>
      <w:r w:rsidRPr="00E06815">
        <w:rPr>
          <w:color w:val="000000" w:themeColor="text1"/>
          <w:lang w:eastAsia="zh-CN"/>
        </w:rPr>
        <w:t xml:space="preserve"> </w:t>
      </w:r>
    </w:p>
    <w:p w14:paraId="16D461C8" w14:textId="77777777" w:rsidR="005C6F28" w:rsidRPr="008E24F2" w:rsidRDefault="005C6F28" w:rsidP="00E06815">
      <w:pPr>
        <w:rPr>
          <w:color w:val="000000" w:themeColor="text1"/>
          <w:lang w:eastAsia="zh-CN"/>
        </w:rPr>
      </w:pPr>
    </w:p>
    <w:p w14:paraId="125F60DD" w14:textId="6689691A" w:rsidR="009B5DB1" w:rsidRDefault="00882AD9" w:rsidP="00E06815">
      <w:pPr>
        <w:rPr>
          <w:i/>
          <w:color w:val="000000" w:themeColor="text1"/>
          <w:lang w:eastAsia="zh-CN"/>
        </w:rPr>
      </w:pPr>
      <w:r>
        <w:rPr>
          <w:b/>
          <w:i/>
          <w:color w:val="000000" w:themeColor="text1"/>
          <w:lang w:eastAsia="zh-CN"/>
        </w:rPr>
        <w:t>Observation</w:t>
      </w:r>
      <w:r w:rsidR="009B5DB1" w:rsidRPr="009B5DB1">
        <w:rPr>
          <w:i/>
          <w:color w:val="000000" w:themeColor="text1"/>
          <w:lang w:eastAsia="zh-CN"/>
        </w:rPr>
        <w:t>:</w:t>
      </w:r>
      <w:r w:rsidR="009B5DB1" w:rsidRPr="009B5DB1">
        <w:rPr>
          <w:i/>
        </w:rPr>
        <w:t xml:space="preserve"> </w:t>
      </w:r>
      <w:r w:rsidR="005C6F28">
        <w:rPr>
          <w:i/>
        </w:rPr>
        <w:t>The MDBV of 667</w:t>
      </w:r>
      <w:r>
        <w:rPr>
          <w:i/>
        </w:rPr>
        <w:t>k</w:t>
      </w:r>
      <w:r w:rsidR="004608CC">
        <w:rPr>
          <w:i/>
        </w:rPr>
        <w:t>b</w:t>
      </w:r>
      <w:r>
        <w:rPr>
          <w:i/>
        </w:rPr>
        <w:t>yte</w:t>
      </w:r>
      <w:r w:rsidR="000F2A2D">
        <w:rPr>
          <w:i/>
        </w:rPr>
        <w:t>s</w:t>
      </w:r>
      <w:r>
        <w:rPr>
          <w:i/>
        </w:rPr>
        <w:t xml:space="preserve"> is feasible for </w:t>
      </w:r>
      <w:r w:rsidR="005C6F28">
        <w:rPr>
          <w:i/>
        </w:rPr>
        <w:t>D</w:t>
      </w:r>
      <w:r>
        <w:rPr>
          <w:i/>
        </w:rPr>
        <w:t>L in R16</w:t>
      </w:r>
      <w:r w:rsidR="005C6F28">
        <w:rPr>
          <w:i/>
        </w:rPr>
        <w:t xml:space="preserve">; </w:t>
      </w:r>
      <w:r w:rsidR="00F671D1">
        <w:rPr>
          <w:i/>
        </w:rPr>
        <w:t>The MDBV of 127k</w:t>
      </w:r>
      <w:r w:rsidR="004608CC">
        <w:rPr>
          <w:i/>
        </w:rPr>
        <w:t>b</w:t>
      </w:r>
      <w:r w:rsidR="00F671D1">
        <w:rPr>
          <w:i/>
        </w:rPr>
        <w:t>yte</w:t>
      </w:r>
      <w:r w:rsidR="000F2A2D">
        <w:rPr>
          <w:i/>
        </w:rPr>
        <w:t>s</w:t>
      </w:r>
      <w:r w:rsidR="00F671D1">
        <w:rPr>
          <w:i/>
        </w:rPr>
        <w:t xml:space="preserve"> is feasible</w:t>
      </w:r>
      <w:r>
        <w:rPr>
          <w:i/>
        </w:rPr>
        <w:t xml:space="preserve"> for UL</w:t>
      </w:r>
      <w:r w:rsidR="00F671D1">
        <w:rPr>
          <w:i/>
        </w:rPr>
        <w:t xml:space="preserve"> in R</w:t>
      </w:r>
      <w:r w:rsidR="00537F12">
        <w:rPr>
          <w:i/>
        </w:rPr>
        <w:t>el-</w:t>
      </w:r>
      <w:r w:rsidR="00F671D1">
        <w:rPr>
          <w:i/>
        </w:rPr>
        <w:t>16</w:t>
      </w:r>
      <w:r w:rsidR="009B5DB1" w:rsidRPr="009B5DB1">
        <w:rPr>
          <w:i/>
          <w:color w:val="000000" w:themeColor="text1"/>
          <w:lang w:eastAsia="zh-CN"/>
        </w:rPr>
        <w:t>.</w:t>
      </w:r>
    </w:p>
    <w:p w14:paraId="65A409E5" w14:textId="77777777" w:rsidR="00347E9C" w:rsidRDefault="00347E9C" w:rsidP="00E06815">
      <w:pPr>
        <w:rPr>
          <w:i/>
          <w:color w:val="000000" w:themeColor="text1"/>
          <w:lang w:eastAsia="zh-CN"/>
        </w:rPr>
      </w:pPr>
    </w:p>
    <w:p w14:paraId="5B9C2561" w14:textId="77777777" w:rsidR="00347E9C" w:rsidRPr="009A26CC" w:rsidRDefault="00347E9C" w:rsidP="00347E9C">
      <w:pPr>
        <w:pStyle w:val="Heading1"/>
        <w:tabs>
          <w:tab w:val="clear" w:pos="3268"/>
          <w:tab w:val="num" w:pos="2836"/>
        </w:tabs>
        <w:ind w:left="284" w:hanging="284"/>
      </w:pPr>
      <w:r>
        <w:t>Conclusions</w:t>
      </w:r>
    </w:p>
    <w:p w14:paraId="1052D654" w14:textId="457130BE" w:rsidR="00347E9C" w:rsidRDefault="00347E9C" w:rsidP="00347E9C">
      <w:pPr>
        <w:rPr>
          <w:lang w:val="en-GB" w:eastAsia="zh-CN"/>
        </w:rPr>
      </w:pPr>
      <w:r>
        <w:rPr>
          <w:rFonts w:hint="eastAsia"/>
          <w:lang w:eastAsia="zh-CN"/>
        </w:rPr>
        <w:t>In this contribution,</w:t>
      </w:r>
      <w:r>
        <w:rPr>
          <w:lang w:eastAsia="zh-CN"/>
        </w:rPr>
        <w:t xml:space="preserve"> </w:t>
      </w:r>
      <w:r w:rsidRPr="00B04045">
        <w:rPr>
          <w:lang w:eastAsia="zh-CN"/>
        </w:rPr>
        <w:t xml:space="preserve">we </w:t>
      </w:r>
      <w:r>
        <w:rPr>
          <w:lang w:eastAsia="zh-CN"/>
        </w:rPr>
        <w:t>present our evaluation</w:t>
      </w:r>
      <w:r w:rsidR="00D36573">
        <w:rPr>
          <w:lang w:eastAsia="zh-CN"/>
        </w:rPr>
        <w:t xml:space="preserve"> results on</w:t>
      </w:r>
      <w:bookmarkStart w:id="5" w:name="_GoBack"/>
      <w:bookmarkEnd w:id="5"/>
      <w:r>
        <w:rPr>
          <w:lang w:eastAsia="zh-CN"/>
        </w:rPr>
        <w:t xml:space="preserve"> the maximum MDBV that satisfied the requirement of latency and reliability for intelligent transport system. </w:t>
      </w:r>
      <w:r>
        <w:rPr>
          <w:lang w:val="en-GB" w:eastAsia="zh-CN"/>
        </w:rPr>
        <w:t>Proposals and the observation are as follows</w:t>
      </w:r>
      <w:r>
        <w:rPr>
          <w:rFonts w:hint="eastAsia"/>
          <w:lang w:val="en-GB" w:eastAsia="zh-CN"/>
        </w:rPr>
        <w:t>.</w:t>
      </w:r>
    </w:p>
    <w:p w14:paraId="54F5110F" w14:textId="77777777" w:rsidR="00347E9C" w:rsidRDefault="00347E9C" w:rsidP="00347E9C">
      <w:pPr>
        <w:spacing w:before="120"/>
        <w:rPr>
          <w:i/>
          <w:lang w:eastAsia="zh-CN"/>
        </w:rPr>
      </w:pPr>
      <w:r>
        <w:rPr>
          <w:b/>
          <w:i/>
          <w:lang w:eastAsia="zh-CN"/>
        </w:rPr>
        <w:t>Proposal</w:t>
      </w:r>
      <w:r w:rsidRPr="00B22A09">
        <w:rPr>
          <w:b/>
          <w:i/>
          <w:lang w:eastAsia="zh-CN"/>
        </w:rPr>
        <w:t xml:space="preserve"> </w:t>
      </w:r>
      <w:r>
        <w:rPr>
          <w:rFonts w:hint="eastAsia"/>
          <w:b/>
          <w:i/>
          <w:lang w:eastAsia="zh-CN"/>
        </w:rPr>
        <w:t>１</w:t>
      </w:r>
      <w:r>
        <w:rPr>
          <w:lang w:eastAsia="zh-CN"/>
        </w:rPr>
        <w:t xml:space="preserve">: </w:t>
      </w:r>
      <w:r w:rsidRPr="00943660">
        <w:rPr>
          <w:i/>
          <w:szCs w:val="20"/>
          <w:lang w:eastAsia="zh-CN"/>
        </w:rPr>
        <w:t xml:space="preserve">IMT-2020 evaluation methodology </w:t>
      </w:r>
      <w:r>
        <w:rPr>
          <w:i/>
          <w:szCs w:val="20"/>
          <w:lang w:eastAsia="zh-CN"/>
        </w:rPr>
        <w:t>is used to conduct</w:t>
      </w:r>
      <w:r w:rsidRPr="00943660">
        <w:rPr>
          <w:i/>
          <w:szCs w:val="20"/>
          <w:lang w:eastAsia="zh-CN"/>
        </w:rPr>
        <w:t xml:space="preserve"> the feasibility</w:t>
      </w:r>
      <w:r>
        <w:rPr>
          <w:i/>
          <w:szCs w:val="20"/>
          <w:lang w:eastAsia="zh-CN"/>
        </w:rPr>
        <w:t xml:space="preserve"> evaluation</w:t>
      </w:r>
      <w:r w:rsidRPr="00943660">
        <w:rPr>
          <w:i/>
          <w:szCs w:val="20"/>
          <w:lang w:eastAsia="zh-CN"/>
        </w:rPr>
        <w:t xml:space="preserve"> on </w:t>
      </w:r>
      <w:r>
        <w:rPr>
          <w:i/>
          <w:lang w:val="en-GB" w:eastAsia="zh-CN"/>
        </w:rPr>
        <w:t>the maximum value of MDBV</w:t>
      </w:r>
      <w:r>
        <w:rPr>
          <w:i/>
          <w:lang w:eastAsia="zh-CN"/>
        </w:rPr>
        <w:t>.</w:t>
      </w:r>
    </w:p>
    <w:p w14:paraId="589C3D4C" w14:textId="77777777" w:rsidR="00347E9C" w:rsidRPr="005950EE" w:rsidRDefault="00347E9C" w:rsidP="00347E9C">
      <w:pPr>
        <w:rPr>
          <w:i/>
          <w:lang w:eastAsia="zh-CN"/>
        </w:rPr>
      </w:pPr>
      <w:r>
        <w:rPr>
          <w:b/>
          <w:i/>
          <w:lang w:eastAsia="zh-CN"/>
        </w:rPr>
        <w:t>Proposal</w:t>
      </w:r>
      <w:r w:rsidRPr="00E45B5B">
        <w:rPr>
          <w:b/>
          <w:i/>
          <w:lang w:eastAsia="zh-CN"/>
        </w:rPr>
        <w:t xml:space="preserve"> </w:t>
      </w:r>
      <w:r>
        <w:rPr>
          <w:b/>
          <w:i/>
          <w:lang w:eastAsia="zh-CN"/>
        </w:rPr>
        <w:t>2</w:t>
      </w:r>
      <w:r w:rsidRPr="00E45B5B">
        <w:rPr>
          <w:i/>
          <w:lang w:eastAsia="zh-CN"/>
        </w:rPr>
        <w:t>: Table 1 in the Appendix</w:t>
      </w:r>
      <w:r>
        <w:rPr>
          <w:i/>
          <w:lang w:eastAsia="zh-CN"/>
        </w:rPr>
        <w:t xml:space="preserve"> is</w:t>
      </w:r>
      <w:r w:rsidRPr="00E45B5B">
        <w:rPr>
          <w:i/>
          <w:lang w:eastAsia="zh-CN"/>
        </w:rPr>
        <w:t xml:space="preserve"> </w:t>
      </w:r>
      <w:r>
        <w:rPr>
          <w:i/>
          <w:lang w:eastAsia="zh-CN"/>
        </w:rPr>
        <w:t>referred as</w:t>
      </w:r>
      <w:r w:rsidRPr="00E45B5B">
        <w:rPr>
          <w:i/>
          <w:lang w:eastAsia="zh-CN"/>
        </w:rPr>
        <w:t xml:space="preserve"> the starting point</w:t>
      </w:r>
      <w:r>
        <w:rPr>
          <w:i/>
          <w:lang w:eastAsia="zh-CN"/>
        </w:rPr>
        <w:t xml:space="preserve"> for </w:t>
      </w:r>
      <w:r w:rsidRPr="00E45B5B">
        <w:rPr>
          <w:i/>
          <w:lang w:eastAsia="zh-CN"/>
        </w:rPr>
        <w:t>system-level simulation assumptions</w:t>
      </w:r>
    </w:p>
    <w:p w14:paraId="1B0F62C8" w14:textId="1AD3A781" w:rsidR="00347E9C" w:rsidRPr="009B5DB1" w:rsidRDefault="00347E9C" w:rsidP="00347E9C">
      <w:pPr>
        <w:rPr>
          <w:b/>
          <w:i/>
          <w:lang w:eastAsia="zh-CN"/>
        </w:rPr>
      </w:pPr>
      <w:r>
        <w:rPr>
          <w:b/>
          <w:i/>
          <w:color w:val="000000" w:themeColor="text1"/>
          <w:lang w:eastAsia="zh-CN"/>
        </w:rPr>
        <w:lastRenderedPageBreak/>
        <w:t>Observation</w:t>
      </w:r>
      <w:r w:rsidRPr="009B5DB1">
        <w:rPr>
          <w:i/>
          <w:color w:val="000000" w:themeColor="text1"/>
          <w:lang w:eastAsia="zh-CN"/>
        </w:rPr>
        <w:t>:</w:t>
      </w:r>
      <w:r w:rsidRPr="009B5DB1">
        <w:rPr>
          <w:i/>
        </w:rPr>
        <w:t xml:space="preserve"> </w:t>
      </w:r>
      <w:r>
        <w:rPr>
          <w:i/>
        </w:rPr>
        <w:t>The MDBV of 667k</w:t>
      </w:r>
      <w:r w:rsidR="004608CC">
        <w:rPr>
          <w:i/>
        </w:rPr>
        <w:t>b</w:t>
      </w:r>
      <w:r>
        <w:rPr>
          <w:i/>
        </w:rPr>
        <w:t>yte</w:t>
      </w:r>
      <w:r w:rsidR="000F2A2D">
        <w:rPr>
          <w:i/>
        </w:rPr>
        <w:t>s</w:t>
      </w:r>
      <w:r>
        <w:rPr>
          <w:i/>
        </w:rPr>
        <w:t xml:space="preserve"> is feasible for DL in R16; The MDBV of 127k</w:t>
      </w:r>
      <w:r w:rsidR="004608CC">
        <w:rPr>
          <w:i/>
        </w:rPr>
        <w:t>b</w:t>
      </w:r>
      <w:r>
        <w:rPr>
          <w:i/>
        </w:rPr>
        <w:t>yte</w:t>
      </w:r>
      <w:r w:rsidR="000F2A2D">
        <w:rPr>
          <w:i/>
        </w:rPr>
        <w:t>s</w:t>
      </w:r>
      <w:r>
        <w:rPr>
          <w:i/>
        </w:rPr>
        <w:t xml:space="preserve"> is feasible for UL in R16</w:t>
      </w:r>
      <w:r w:rsidRPr="009B5DB1">
        <w:rPr>
          <w:i/>
          <w:color w:val="000000" w:themeColor="text1"/>
          <w:lang w:eastAsia="zh-CN"/>
        </w:rPr>
        <w:t>.</w:t>
      </w:r>
    </w:p>
    <w:p w14:paraId="384D4C80" w14:textId="77777777" w:rsidR="00347E9C" w:rsidRPr="009A26CC" w:rsidRDefault="00347E9C" w:rsidP="00347E9C">
      <w:pPr>
        <w:pStyle w:val="Heading1"/>
        <w:numPr>
          <w:ilvl w:val="0"/>
          <w:numId w:val="0"/>
        </w:numPr>
        <w:ind w:left="432" w:hanging="432"/>
        <w:rPr>
          <w:color w:val="000000"/>
        </w:rPr>
      </w:pPr>
      <w:r w:rsidRPr="009A26CC">
        <w:rPr>
          <w:color w:val="000000"/>
        </w:rPr>
        <w:t>References</w:t>
      </w:r>
    </w:p>
    <w:p w14:paraId="087CAD09" w14:textId="77777777" w:rsidR="00347E9C" w:rsidRPr="0085026B" w:rsidRDefault="00347E9C" w:rsidP="00347E9C">
      <w:pPr>
        <w:pStyle w:val="References"/>
        <w:numPr>
          <w:ilvl w:val="0"/>
          <w:numId w:val="6"/>
        </w:numPr>
        <w:tabs>
          <w:tab w:val="left" w:pos="420"/>
        </w:tabs>
        <w:adjustRightInd w:val="0"/>
        <w:spacing w:after="0"/>
        <w:jc w:val="both"/>
        <w:rPr>
          <w:szCs w:val="20"/>
          <w:lang w:eastAsia="zh-CN"/>
        </w:rPr>
      </w:pPr>
      <w:r w:rsidRPr="0085026B">
        <w:rPr>
          <w:szCs w:val="20"/>
          <w:lang w:eastAsia="zh-CN"/>
        </w:rPr>
        <w:t>S2-1907955, “LS on maximum value of MDBV</w:t>
      </w:r>
      <w:r w:rsidRPr="0085026B" w:rsidDel="00FC3D2D">
        <w:rPr>
          <w:szCs w:val="20"/>
          <w:lang w:eastAsia="zh-CN"/>
        </w:rPr>
        <w:t xml:space="preserve"> </w:t>
      </w:r>
      <w:r w:rsidRPr="0085026B">
        <w:rPr>
          <w:szCs w:val="20"/>
          <w:lang w:eastAsia="zh-CN"/>
        </w:rPr>
        <w:t>”, TSG-SA2 meeting #134, June, 2019</w:t>
      </w:r>
    </w:p>
    <w:p w14:paraId="3206E047" w14:textId="77777777" w:rsidR="00347E9C" w:rsidRPr="00C51057" w:rsidRDefault="00347E9C" w:rsidP="00347E9C">
      <w:pPr>
        <w:pStyle w:val="ListParagraph"/>
        <w:numPr>
          <w:ilvl w:val="0"/>
          <w:numId w:val="6"/>
        </w:numPr>
        <w:rPr>
          <w:rFonts w:ascii="Times New Roman" w:hAnsi="Times New Roman" w:cs="Times New Roman"/>
          <w:sz w:val="20"/>
        </w:rPr>
      </w:pPr>
      <w:r w:rsidRPr="00C51057">
        <w:rPr>
          <w:rFonts w:ascii="Times New Roman" w:hAnsi="Times New Roman" w:cs="Times New Roman"/>
          <w:sz w:val="20"/>
        </w:rPr>
        <w:t xml:space="preserve"> “RAN1 Chairman’s notes”, 3GPP TSG RAN1 #94b, October 2018.</w:t>
      </w:r>
    </w:p>
    <w:p w14:paraId="4CD6CB80" w14:textId="77777777" w:rsidR="00347E9C" w:rsidRPr="00C51057" w:rsidRDefault="00347E9C" w:rsidP="00347E9C">
      <w:pPr>
        <w:pStyle w:val="ListParagraph"/>
        <w:numPr>
          <w:ilvl w:val="0"/>
          <w:numId w:val="6"/>
        </w:numPr>
        <w:rPr>
          <w:rFonts w:ascii="Times New Roman" w:hAnsi="Times New Roman" w:cs="Times New Roman"/>
          <w:sz w:val="20"/>
        </w:rPr>
      </w:pPr>
      <w:r w:rsidRPr="00C51057">
        <w:rPr>
          <w:rFonts w:ascii="Times New Roman" w:hAnsi="Times New Roman" w:cs="Times New Roman"/>
          <w:sz w:val="20"/>
        </w:rPr>
        <w:t>R1-1805935,</w:t>
      </w:r>
      <w:r w:rsidRPr="00C51057">
        <w:rPr>
          <w:rFonts w:ascii="Times New Roman" w:hAnsi="Times New Roman" w:cs="Times New Roman"/>
          <w:kern w:val="2"/>
          <w:sz w:val="20"/>
        </w:rPr>
        <w:t xml:space="preserve"> “Considerations and evaluation results for IMT-2020 for reliability”</w:t>
      </w:r>
      <w:r w:rsidRPr="00C51057">
        <w:rPr>
          <w:rFonts w:ascii="Times New Roman" w:hAnsi="Times New Roman" w:cs="Times New Roman"/>
          <w:sz w:val="20"/>
        </w:rPr>
        <w:t>, Huawei, HiSilicon, 3GPP RAN1 #93, Busan, Korea, May 2018</w:t>
      </w:r>
    </w:p>
    <w:p w14:paraId="6749C0D1" w14:textId="77777777" w:rsidR="00347E9C" w:rsidRPr="00C51057" w:rsidRDefault="00347E9C" w:rsidP="00347E9C">
      <w:pPr>
        <w:pStyle w:val="ListParagraph"/>
        <w:numPr>
          <w:ilvl w:val="0"/>
          <w:numId w:val="6"/>
        </w:numPr>
        <w:rPr>
          <w:rFonts w:ascii="Times New Roman" w:hAnsi="Times New Roman" w:cs="Times New Roman"/>
          <w:sz w:val="20"/>
          <w:szCs w:val="20"/>
        </w:rPr>
      </w:pPr>
      <w:r w:rsidRPr="00C51057">
        <w:rPr>
          <w:rFonts w:ascii="Times New Roman" w:hAnsi="Times New Roman" w:cs="Times New Roman"/>
          <w:sz w:val="20"/>
          <w:szCs w:val="20"/>
        </w:rPr>
        <w:t>TS 38.101-1 v16.0.0, User Equipment (UE) radio transmission and reception; Part 1: Range 1 Standalone, section 5.2</w:t>
      </w:r>
    </w:p>
    <w:p w14:paraId="13771188" w14:textId="77777777" w:rsidR="00347E9C" w:rsidRPr="0085026B" w:rsidRDefault="00347E9C" w:rsidP="00347E9C">
      <w:pPr>
        <w:pStyle w:val="References"/>
        <w:numPr>
          <w:ilvl w:val="0"/>
          <w:numId w:val="6"/>
        </w:numPr>
        <w:tabs>
          <w:tab w:val="left" w:pos="420"/>
        </w:tabs>
        <w:adjustRightInd w:val="0"/>
        <w:spacing w:after="0"/>
        <w:jc w:val="both"/>
        <w:rPr>
          <w:szCs w:val="20"/>
          <w:lang w:eastAsia="zh-CN"/>
        </w:rPr>
      </w:pPr>
      <w:r w:rsidRPr="0085026B">
        <w:rPr>
          <w:szCs w:val="20"/>
          <w:lang w:eastAsia="zh-CN"/>
        </w:rPr>
        <w:t>R1-1807760, “Summary on offline discussion on URLLC evaluation method and parameters for IMT-2020 self-evaluation”, Huawei, HiSilicon, 3GPP RAN1 #93, Busan, Korea, May 2018.</w:t>
      </w:r>
    </w:p>
    <w:p w14:paraId="59E84EB2" w14:textId="77777777" w:rsidR="00347E9C" w:rsidRPr="0085026B" w:rsidRDefault="00347E9C" w:rsidP="00347E9C">
      <w:pPr>
        <w:pStyle w:val="References"/>
        <w:numPr>
          <w:ilvl w:val="0"/>
          <w:numId w:val="6"/>
        </w:numPr>
        <w:tabs>
          <w:tab w:val="left" w:pos="420"/>
        </w:tabs>
        <w:spacing w:after="0"/>
        <w:rPr>
          <w:szCs w:val="20"/>
          <w:lang w:eastAsia="zh-CN"/>
        </w:rPr>
      </w:pPr>
      <w:r w:rsidRPr="0085026B">
        <w:rPr>
          <w:szCs w:val="20"/>
          <w:lang w:eastAsia="zh-CN"/>
        </w:rPr>
        <w:t>TS 23.501 v16.1.0, System Architecture for the 5G System; Stage 2. Section 5.7.4</w:t>
      </w:r>
    </w:p>
    <w:p w14:paraId="401FD6A9" w14:textId="77777777" w:rsidR="00347E9C" w:rsidRDefault="00347E9C" w:rsidP="00347E9C">
      <w:pPr>
        <w:pStyle w:val="References"/>
        <w:numPr>
          <w:ilvl w:val="0"/>
          <w:numId w:val="6"/>
        </w:numPr>
        <w:tabs>
          <w:tab w:val="left" w:pos="420"/>
        </w:tabs>
        <w:adjustRightInd w:val="0"/>
        <w:spacing w:after="0"/>
        <w:jc w:val="both"/>
        <w:rPr>
          <w:szCs w:val="20"/>
          <w:lang w:eastAsia="zh-CN"/>
        </w:rPr>
      </w:pPr>
      <w:r w:rsidRPr="004E1CED">
        <w:rPr>
          <w:szCs w:val="20"/>
          <w:lang w:eastAsia="zh-CN"/>
        </w:rPr>
        <w:t xml:space="preserve">R1-1907974, Reply on Combinations of </w:t>
      </w:r>
      <w:proofErr w:type="spellStart"/>
      <w:r w:rsidRPr="004E1CED">
        <w:rPr>
          <w:szCs w:val="20"/>
          <w:lang w:eastAsia="zh-CN"/>
        </w:rPr>
        <w:t>Uu</w:t>
      </w:r>
      <w:proofErr w:type="spellEnd"/>
      <w:r w:rsidRPr="004E1CED">
        <w:rPr>
          <w:szCs w:val="20"/>
          <w:lang w:eastAsia="zh-CN"/>
        </w:rPr>
        <w:t xml:space="preserve"> </w:t>
      </w:r>
      <w:proofErr w:type="spellStart"/>
      <w:r w:rsidRPr="004E1CED">
        <w:rPr>
          <w:szCs w:val="20"/>
          <w:lang w:eastAsia="zh-CN"/>
        </w:rPr>
        <w:t>QoS</w:t>
      </w:r>
      <w:proofErr w:type="spellEnd"/>
      <w:r w:rsidRPr="004E1CED">
        <w:rPr>
          <w:szCs w:val="20"/>
          <w:lang w:eastAsia="zh-CN"/>
        </w:rPr>
        <w:t xml:space="preserve"> characteristics values for V2X services, Prague, CZ, August 26th – 30th, 2019</w:t>
      </w:r>
    </w:p>
    <w:p w14:paraId="207ADCA0" w14:textId="77777777" w:rsidR="00347E9C" w:rsidRDefault="00347E9C" w:rsidP="00347E9C">
      <w:pPr>
        <w:pStyle w:val="References"/>
        <w:numPr>
          <w:ilvl w:val="0"/>
          <w:numId w:val="6"/>
        </w:numPr>
        <w:tabs>
          <w:tab w:val="left" w:pos="142"/>
        </w:tabs>
        <w:adjustRightInd w:val="0"/>
        <w:spacing w:after="0"/>
        <w:jc w:val="both"/>
        <w:rPr>
          <w:szCs w:val="20"/>
          <w:lang w:eastAsia="zh-CN"/>
        </w:rPr>
      </w:pPr>
      <w:r w:rsidRPr="0085026B">
        <w:rPr>
          <w:szCs w:val="20"/>
          <w:lang w:eastAsia="zh-CN"/>
        </w:rPr>
        <w:t>TS 38.214, Physical layer procedures for data (Release 15), V15.6.0, 2019.06.</w:t>
      </w:r>
    </w:p>
    <w:p w14:paraId="072F8FF4" w14:textId="77777777" w:rsidR="001A5B2C" w:rsidRPr="009A26CC" w:rsidRDefault="001A5B2C" w:rsidP="001A5B2C">
      <w:pPr>
        <w:pStyle w:val="Heading1"/>
        <w:keepLines/>
        <w:pageBreakBefore/>
        <w:numPr>
          <w:ilvl w:val="0"/>
          <w:numId w:val="0"/>
        </w:numPr>
        <w:ind w:left="431" w:hanging="431"/>
        <w:rPr>
          <w:color w:val="000000"/>
        </w:rPr>
      </w:pPr>
      <w:r>
        <w:rPr>
          <w:color w:val="000000"/>
        </w:rPr>
        <w:lastRenderedPageBreak/>
        <w:t>Appendix</w:t>
      </w:r>
    </w:p>
    <w:p w14:paraId="6ABA2821" w14:textId="77777777" w:rsidR="001A5B2C" w:rsidRPr="00786A82" w:rsidRDefault="001A5B2C" w:rsidP="001A5B2C">
      <w:pPr>
        <w:pStyle w:val="Caption"/>
        <w:jc w:val="center"/>
      </w:pPr>
      <w:r>
        <w:t>Table 1 System-level simulation assumptions to achieve the SINR distribution</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670"/>
      </w:tblGrid>
      <w:tr w:rsidR="001A5B2C" w:rsidRPr="007867F0" w14:paraId="406958F0"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2A26D75" w14:textId="77777777" w:rsidR="001A5B2C" w:rsidRPr="007867F0" w:rsidRDefault="001A5B2C" w:rsidP="00A95A04">
            <w:pPr>
              <w:ind w:left="720" w:hanging="720"/>
              <w:jc w:val="center"/>
              <w:rPr>
                <w:b/>
                <w:bCs/>
                <w:sz w:val="20"/>
                <w:szCs w:val="20"/>
              </w:rPr>
            </w:pPr>
            <w:r w:rsidRPr="007867F0">
              <w:rPr>
                <w:b/>
                <w:bCs/>
                <w:sz w:val="20"/>
                <w:szCs w:val="20"/>
              </w:rPr>
              <w:t>Parameters</w:t>
            </w:r>
          </w:p>
        </w:tc>
        <w:tc>
          <w:tcPr>
            <w:tcW w:w="567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C4DD176" w14:textId="77777777" w:rsidR="001A5B2C" w:rsidRPr="007867F0" w:rsidRDefault="001A5B2C" w:rsidP="00A95A04">
            <w:pPr>
              <w:ind w:left="720" w:hanging="720"/>
              <w:jc w:val="center"/>
              <w:rPr>
                <w:b/>
                <w:bCs/>
                <w:sz w:val="20"/>
                <w:szCs w:val="20"/>
                <w:lang w:eastAsia="zh-CN"/>
              </w:rPr>
            </w:pPr>
            <w:r w:rsidRPr="007867F0">
              <w:rPr>
                <w:b/>
                <w:bCs/>
                <w:sz w:val="20"/>
                <w:szCs w:val="20"/>
                <w:lang w:eastAsia="zh-CN"/>
              </w:rPr>
              <w:t>Value</w:t>
            </w:r>
          </w:p>
        </w:tc>
      </w:tr>
      <w:tr w:rsidR="001A5B2C" w:rsidRPr="007867F0" w14:paraId="48599EB5"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85BB18" w14:textId="77777777" w:rsidR="001A5B2C" w:rsidRPr="00473893" w:rsidRDefault="001A5B2C" w:rsidP="00A95A04">
            <w:pPr>
              <w:ind w:left="720" w:hanging="720"/>
              <w:rPr>
                <w:sz w:val="20"/>
                <w:szCs w:val="20"/>
              </w:rPr>
            </w:pPr>
            <w:r w:rsidRPr="00473893">
              <w:rPr>
                <w:sz w:val="20"/>
                <w:szCs w:val="20"/>
                <w:lang w:eastAsia="ja-JP"/>
              </w:rPr>
              <w:t>Layout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673B45" w14:textId="77777777" w:rsidR="001A5B2C" w:rsidRPr="00001269" w:rsidRDefault="001A5B2C" w:rsidP="00A95A04">
            <w:pPr>
              <w:spacing w:before="60" w:after="60"/>
              <w:rPr>
                <w:sz w:val="20"/>
                <w:szCs w:val="20"/>
                <w:lang w:eastAsia="zh-CN"/>
              </w:rPr>
            </w:pPr>
            <w:r>
              <w:rPr>
                <w:sz w:val="20"/>
                <w:szCs w:val="20"/>
                <w:lang w:eastAsia="zh-CN"/>
              </w:rPr>
              <w:t xml:space="preserve">Urban Grid: </w:t>
            </w:r>
            <w:r w:rsidRPr="00473893">
              <w:rPr>
                <w:sz w:val="20"/>
                <w:szCs w:val="20"/>
                <w:lang w:eastAsia="zh-CN"/>
              </w:rPr>
              <w:t>Road configuration in Figure 6.1.9-1 in 38.913 and BS placement as depicted in Figure A.1.3-1 in 36.885.</w:t>
            </w:r>
          </w:p>
        </w:tc>
      </w:tr>
      <w:tr w:rsidR="001A5B2C" w:rsidRPr="007867F0" w14:paraId="3C4D97E3"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2A5B06" w14:textId="77777777" w:rsidR="001A5B2C" w:rsidRPr="00473893" w:rsidRDefault="001A5B2C" w:rsidP="00A95A04">
            <w:pPr>
              <w:ind w:left="720" w:hanging="720"/>
              <w:rPr>
                <w:sz w:val="20"/>
                <w:szCs w:val="20"/>
              </w:rPr>
            </w:pPr>
            <w:r w:rsidRPr="00473893">
              <w:rPr>
                <w:sz w:val="20"/>
                <w:szCs w:val="20"/>
                <w:lang w:eastAsia="ja-JP"/>
              </w:rPr>
              <w:t>Inter-BS distance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0F2C3C8" w14:textId="77777777" w:rsidR="001A5B2C" w:rsidRPr="00473893" w:rsidRDefault="001A5B2C" w:rsidP="00A95A04">
            <w:pPr>
              <w:spacing w:before="60" w:after="60"/>
              <w:rPr>
                <w:sz w:val="20"/>
                <w:szCs w:val="20"/>
                <w:lang w:eastAsia="zh-CN"/>
              </w:rPr>
            </w:pPr>
            <w:r w:rsidRPr="00473893">
              <w:rPr>
                <w:sz w:val="20"/>
                <w:szCs w:val="20"/>
                <w:lang w:eastAsia="zh-CN"/>
              </w:rPr>
              <w:t>500 m</w:t>
            </w:r>
          </w:p>
        </w:tc>
      </w:tr>
      <w:tr w:rsidR="001A5B2C" w:rsidRPr="007867F0" w14:paraId="5CA814A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C8BD34" w14:textId="77777777" w:rsidR="001A5B2C" w:rsidRPr="00473893" w:rsidRDefault="001A5B2C" w:rsidP="00A95A04">
            <w:pPr>
              <w:ind w:left="720" w:hanging="720"/>
              <w:rPr>
                <w:sz w:val="20"/>
                <w:szCs w:val="20"/>
                <w:lang w:eastAsia="ja-JP"/>
              </w:rPr>
            </w:pPr>
            <w:r>
              <w:rPr>
                <w:color w:val="000000" w:themeColor="text1"/>
                <w:sz w:val="20"/>
                <w:szCs w:val="20"/>
                <w:lang w:eastAsia="ja-JP"/>
              </w:rPr>
              <w:t>UE Distribution</w:t>
            </w:r>
          </w:p>
        </w:tc>
        <w:tc>
          <w:tcPr>
            <w:tcW w:w="5670" w:type="dxa"/>
            <w:tcBorders>
              <w:top w:val="single" w:sz="4" w:space="0" w:color="auto"/>
              <w:left w:val="single" w:sz="4" w:space="0" w:color="auto"/>
              <w:bottom w:val="single" w:sz="4" w:space="0" w:color="auto"/>
              <w:right w:val="single" w:sz="4" w:space="0" w:color="auto"/>
            </w:tcBorders>
            <w:vAlign w:val="center"/>
          </w:tcPr>
          <w:p w14:paraId="3B0F3049" w14:textId="77777777" w:rsidR="001A5B2C" w:rsidRPr="00473893" w:rsidRDefault="001A5B2C" w:rsidP="00A95A04">
            <w:pPr>
              <w:pStyle w:val="B1"/>
              <w:spacing w:before="60" w:after="60"/>
              <w:ind w:left="0" w:firstLine="0"/>
              <w:rPr>
                <w:rFonts w:eastAsia="宋体"/>
                <w:lang w:val="en-US" w:eastAsia="zh-CN"/>
              </w:rPr>
            </w:pPr>
            <w:r w:rsidRPr="00473893">
              <w:rPr>
                <w:rFonts w:eastAsia="宋体"/>
                <w:lang w:val="en-US" w:eastAsia="zh-CN"/>
              </w:rPr>
              <w:t>Urban A in 37.885</w:t>
            </w:r>
          </w:p>
          <w:p w14:paraId="50BC236E" w14:textId="77777777" w:rsidR="001A5B2C" w:rsidRPr="00001269" w:rsidRDefault="001A5B2C" w:rsidP="00A95A04">
            <w:pPr>
              <w:pStyle w:val="B1"/>
              <w:spacing w:before="60" w:after="60"/>
              <w:ind w:left="0" w:firstLineChars="100" w:firstLine="200"/>
              <w:rPr>
                <w:rFonts w:eastAsia="宋体"/>
                <w:lang w:val="en-US" w:eastAsia="zh-CN"/>
              </w:rPr>
            </w:pPr>
            <w:r w:rsidRPr="00473893">
              <w:rPr>
                <w:rFonts w:eastAsia="宋体"/>
                <w:lang w:val="en-US" w:eastAsia="zh-CN"/>
              </w:rPr>
              <w:t>- Vehicle</w:t>
            </w:r>
            <w:r>
              <w:rPr>
                <w:rFonts w:eastAsia="宋体"/>
                <w:lang w:val="en-US" w:eastAsia="zh-CN"/>
              </w:rPr>
              <w:t>s randomly dropped on</w:t>
            </w:r>
            <w:r w:rsidRPr="00473893">
              <w:rPr>
                <w:rFonts w:eastAsia="宋体"/>
                <w:lang w:val="en-US" w:eastAsia="zh-CN"/>
              </w:rPr>
              <w:t xml:space="preserve"> all the lanes</w:t>
            </w:r>
            <w:r>
              <w:rPr>
                <w:rFonts w:eastAsia="宋体"/>
                <w:lang w:val="en-US" w:eastAsia="zh-CN"/>
              </w:rPr>
              <w:t xml:space="preserve"> with a speed of 60 km/h</w:t>
            </w:r>
            <w:r w:rsidRPr="00473893">
              <w:rPr>
                <w:rFonts w:eastAsia="宋体"/>
                <w:lang w:val="en-US" w:eastAsia="zh-CN"/>
              </w:rPr>
              <w:t>.</w:t>
            </w:r>
          </w:p>
        </w:tc>
      </w:tr>
      <w:tr w:rsidR="001A5B2C" w:rsidRPr="007867F0" w14:paraId="72B988E4"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2DB891" w14:textId="77777777" w:rsidR="001A5B2C" w:rsidRPr="00473893" w:rsidRDefault="001A5B2C" w:rsidP="00A95A04">
            <w:pPr>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670" w:type="dxa"/>
            <w:tcBorders>
              <w:top w:val="single" w:sz="4" w:space="0" w:color="auto"/>
              <w:left w:val="single" w:sz="4" w:space="0" w:color="auto"/>
              <w:bottom w:val="single" w:sz="4" w:space="0" w:color="auto"/>
              <w:right w:val="single" w:sz="4" w:space="0" w:color="auto"/>
            </w:tcBorders>
            <w:vAlign w:val="center"/>
          </w:tcPr>
          <w:p w14:paraId="700E6159" w14:textId="77777777" w:rsidR="001A5B2C" w:rsidRDefault="001A5B2C" w:rsidP="00A95A04">
            <w:pPr>
              <w:spacing w:before="60" w:after="60"/>
              <w:rPr>
                <w:sz w:val="20"/>
                <w:szCs w:val="20"/>
                <w:lang w:eastAsia="zh-CN"/>
              </w:rPr>
            </w:pPr>
            <w:r>
              <w:rPr>
                <w:rFonts w:hint="eastAsia"/>
                <w:sz w:val="20"/>
                <w:szCs w:val="20"/>
                <w:lang w:eastAsia="zh-CN"/>
              </w:rPr>
              <w:t>4 GHz</w:t>
            </w:r>
          </w:p>
        </w:tc>
      </w:tr>
      <w:tr w:rsidR="001A5B2C" w:rsidRPr="007867F0" w14:paraId="2EEFF23F"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2C592E1" w14:textId="77777777" w:rsidR="001A5B2C" w:rsidRPr="00473893" w:rsidRDefault="001A5B2C" w:rsidP="00A95A04">
            <w:pPr>
              <w:rPr>
                <w:sz w:val="20"/>
                <w:szCs w:val="20"/>
                <w:lang w:eastAsia="zh-CN"/>
              </w:rPr>
            </w:pPr>
            <w:r>
              <w:rPr>
                <w:sz w:val="20"/>
                <w:szCs w:val="20"/>
                <w:lang w:eastAsia="zh-CN"/>
              </w:rPr>
              <w:t>S</w:t>
            </w:r>
            <w:r w:rsidRPr="00473893">
              <w:rPr>
                <w:sz w:val="20"/>
                <w:szCs w:val="20"/>
                <w:lang w:eastAsia="zh-CN"/>
              </w:rPr>
              <w:t>imulation bandwidth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A0ABEA" w14:textId="77777777" w:rsidR="001A5B2C" w:rsidRPr="00D22D29" w:rsidRDefault="001A5B2C" w:rsidP="00A95A04">
            <w:pPr>
              <w:spacing w:before="60" w:after="60"/>
              <w:rPr>
                <w:sz w:val="20"/>
                <w:szCs w:val="20"/>
                <w:lang w:eastAsia="zh-CN"/>
              </w:rPr>
            </w:pPr>
            <w:r>
              <w:rPr>
                <w:sz w:val="20"/>
                <w:szCs w:val="20"/>
                <w:lang w:eastAsia="ja-JP"/>
              </w:rPr>
              <w:t>900</w:t>
            </w:r>
            <w:r w:rsidRPr="00490849">
              <w:rPr>
                <w:rFonts w:hint="eastAsia"/>
                <w:sz w:val="20"/>
                <w:szCs w:val="20"/>
                <w:lang w:eastAsia="ja-JP"/>
              </w:rPr>
              <w:t xml:space="preserve"> MHz</w:t>
            </w:r>
            <w:r>
              <w:rPr>
                <w:sz w:val="20"/>
                <w:szCs w:val="20"/>
                <w:lang w:eastAsia="ja-JP"/>
              </w:rPr>
              <w:t>, 1GHz, 1.2GHz,1.5GHz</w:t>
            </w:r>
          </w:p>
        </w:tc>
      </w:tr>
      <w:tr w:rsidR="001A5B2C" w:rsidRPr="007867F0" w14:paraId="053C8115"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2D243E" w14:textId="77777777" w:rsidR="001A5B2C" w:rsidRPr="00473893" w:rsidRDefault="001A5B2C" w:rsidP="00A95A04">
            <w:pPr>
              <w:ind w:left="720" w:hanging="720"/>
              <w:rPr>
                <w:sz w:val="20"/>
                <w:szCs w:val="20"/>
                <w:lang w:eastAsia="zh-CN"/>
              </w:rPr>
            </w:pPr>
            <w:r w:rsidRPr="00473893">
              <w:rPr>
                <w:sz w:val="20"/>
                <w:szCs w:val="20"/>
                <w:lang w:eastAsia="zh-CN"/>
              </w:rPr>
              <w:t>SCS</w:t>
            </w:r>
          </w:p>
        </w:tc>
        <w:tc>
          <w:tcPr>
            <w:tcW w:w="5670" w:type="dxa"/>
            <w:tcBorders>
              <w:top w:val="single" w:sz="4" w:space="0" w:color="auto"/>
              <w:left w:val="single" w:sz="4" w:space="0" w:color="auto"/>
              <w:bottom w:val="single" w:sz="4" w:space="0" w:color="auto"/>
              <w:right w:val="single" w:sz="4" w:space="0" w:color="auto"/>
            </w:tcBorders>
            <w:vAlign w:val="center"/>
          </w:tcPr>
          <w:p w14:paraId="4CD43D32" w14:textId="77777777" w:rsidR="001A5B2C" w:rsidRPr="00473893" w:rsidRDefault="001A5B2C" w:rsidP="00A95A04">
            <w:pPr>
              <w:spacing w:before="60" w:after="60"/>
              <w:rPr>
                <w:sz w:val="20"/>
                <w:szCs w:val="20"/>
                <w:lang w:eastAsia="zh-CN"/>
              </w:rPr>
            </w:pPr>
            <w:r w:rsidRPr="00473893">
              <w:rPr>
                <w:sz w:val="20"/>
                <w:szCs w:val="20"/>
                <w:lang w:eastAsia="zh-CN"/>
              </w:rPr>
              <w:t>30 kHz</w:t>
            </w:r>
            <w:r>
              <w:rPr>
                <w:sz w:val="20"/>
                <w:szCs w:val="20"/>
                <w:lang w:eastAsia="zh-CN"/>
              </w:rPr>
              <w:t xml:space="preserve"> for NR and 15 kHz for LTE</w:t>
            </w:r>
          </w:p>
        </w:tc>
      </w:tr>
      <w:tr w:rsidR="001A5B2C" w:rsidRPr="007867F0" w14:paraId="1843D8F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30B4E7" w14:textId="77777777" w:rsidR="001A5B2C" w:rsidRPr="00405E13" w:rsidRDefault="001A5B2C" w:rsidP="00A95A04">
            <w:pPr>
              <w:ind w:left="720" w:hanging="720"/>
              <w:rPr>
                <w:sz w:val="20"/>
                <w:szCs w:val="20"/>
                <w:lang w:eastAsia="zh-CN"/>
              </w:rPr>
            </w:pPr>
            <w:r w:rsidRPr="00405E13">
              <w:rPr>
                <w:color w:val="000000" w:themeColor="text1"/>
                <w:sz w:val="20"/>
                <w:szCs w:val="20"/>
              </w:rPr>
              <w:t>Channel Model</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98FD8D" w14:textId="77777777" w:rsidR="001A5B2C" w:rsidRPr="00405E13" w:rsidRDefault="001A5B2C" w:rsidP="00A95A04">
            <w:pPr>
              <w:spacing w:before="60" w:after="60"/>
              <w:ind w:left="720" w:hanging="720"/>
              <w:rPr>
                <w:sz w:val="20"/>
                <w:szCs w:val="20"/>
                <w:lang w:eastAsia="zh-CN"/>
              </w:rPr>
            </w:pPr>
            <w:proofErr w:type="spellStart"/>
            <w:r w:rsidRPr="00405E13">
              <w:rPr>
                <w:color w:val="000000" w:themeColor="text1"/>
                <w:sz w:val="20"/>
                <w:szCs w:val="20"/>
              </w:rPr>
              <w:t>UMa</w:t>
            </w:r>
            <w:proofErr w:type="spellEnd"/>
            <w:r w:rsidRPr="00405E13">
              <w:rPr>
                <w:color w:val="000000" w:themeColor="text1"/>
                <w:sz w:val="20"/>
                <w:szCs w:val="20"/>
              </w:rPr>
              <w:t xml:space="preserve"> in TR 38.901</w:t>
            </w:r>
          </w:p>
        </w:tc>
      </w:tr>
      <w:tr w:rsidR="001A5B2C" w:rsidRPr="007867F0" w14:paraId="2ABED1FB"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E79E9F" w14:textId="77777777" w:rsidR="001A5B2C" w:rsidRPr="00405E13" w:rsidRDefault="001A5B2C" w:rsidP="00A95A04">
            <w:pPr>
              <w:ind w:left="720" w:hanging="720"/>
              <w:rPr>
                <w:sz w:val="20"/>
                <w:szCs w:val="20"/>
                <w:lang w:eastAsia="ja-JP"/>
              </w:rPr>
            </w:pPr>
            <w:r w:rsidRPr="00405E13">
              <w:rPr>
                <w:color w:val="000000" w:themeColor="text1"/>
                <w:sz w:val="20"/>
                <w:szCs w:val="20"/>
                <w:lang w:eastAsia="ja-JP"/>
              </w:rPr>
              <w:t>Transmit Power</w:t>
            </w:r>
          </w:p>
        </w:tc>
        <w:tc>
          <w:tcPr>
            <w:tcW w:w="5670" w:type="dxa"/>
            <w:tcBorders>
              <w:top w:val="single" w:sz="4" w:space="0" w:color="auto"/>
              <w:left w:val="single" w:sz="4" w:space="0" w:color="auto"/>
              <w:bottom w:val="single" w:sz="4" w:space="0" w:color="auto"/>
              <w:right w:val="single" w:sz="4" w:space="0" w:color="auto"/>
            </w:tcBorders>
            <w:vAlign w:val="center"/>
          </w:tcPr>
          <w:p w14:paraId="39BD359E" w14:textId="77777777" w:rsidR="001A5B2C" w:rsidRPr="00405E13" w:rsidRDefault="001A5B2C" w:rsidP="00A95A04">
            <w:pPr>
              <w:spacing w:before="60" w:after="60"/>
              <w:ind w:left="720" w:hanging="720"/>
              <w:rPr>
                <w:sz w:val="20"/>
                <w:szCs w:val="20"/>
              </w:rPr>
            </w:pPr>
            <w:r w:rsidRPr="00405E13">
              <w:rPr>
                <w:color w:val="000000" w:themeColor="text1"/>
                <w:sz w:val="20"/>
                <w:szCs w:val="20"/>
              </w:rPr>
              <w:t xml:space="preserve">49 </w:t>
            </w:r>
            <w:proofErr w:type="spellStart"/>
            <w:r w:rsidRPr="00405E13">
              <w:rPr>
                <w:color w:val="000000" w:themeColor="text1"/>
                <w:sz w:val="20"/>
                <w:szCs w:val="20"/>
              </w:rPr>
              <w:t>dBm</w:t>
            </w:r>
            <w:proofErr w:type="spellEnd"/>
            <w:r w:rsidRPr="00405E13">
              <w:rPr>
                <w:color w:val="000000" w:themeColor="text1"/>
                <w:sz w:val="20"/>
                <w:szCs w:val="20"/>
              </w:rPr>
              <w:t xml:space="preserve"> per </w:t>
            </w:r>
            <w:r>
              <w:rPr>
                <w:color w:val="000000" w:themeColor="text1"/>
                <w:sz w:val="20"/>
                <w:szCs w:val="20"/>
              </w:rPr>
              <w:t xml:space="preserve">40 MHz at </w:t>
            </w:r>
            <w:r w:rsidRPr="00405E13">
              <w:rPr>
                <w:color w:val="000000" w:themeColor="text1"/>
                <w:sz w:val="20"/>
                <w:szCs w:val="20"/>
              </w:rPr>
              <w:t xml:space="preserve">TRP, and 23 </w:t>
            </w:r>
            <w:proofErr w:type="spellStart"/>
            <w:r w:rsidRPr="00405E13">
              <w:rPr>
                <w:color w:val="000000" w:themeColor="text1"/>
                <w:sz w:val="20"/>
                <w:szCs w:val="20"/>
              </w:rPr>
              <w:t>dBm</w:t>
            </w:r>
            <w:proofErr w:type="spellEnd"/>
            <w:r w:rsidRPr="00405E13">
              <w:rPr>
                <w:color w:val="000000" w:themeColor="text1"/>
                <w:sz w:val="20"/>
                <w:szCs w:val="20"/>
              </w:rPr>
              <w:t xml:space="preserve"> </w:t>
            </w:r>
            <w:r>
              <w:rPr>
                <w:color w:val="000000" w:themeColor="text1"/>
                <w:sz w:val="20"/>
                <w:szCs w:val="20"/>
              </w:rPr>
              <w:t>at</w:t>
            </w:r>
            <w:r w:rsidRPr="00405E13">
              <w:rPr>
                <w:color w:val="000000" w:themeColor="text1"/>
                <w:sz w:val="20"/>
                <w:szCs w:val="20"/>
              </w:rPr>
              <w:t xml:space="preserve"> UE</w:t>
            </w:r>
          </w:p>
        </w:tc>
      </w:tr>
      <w:tr w:rsidR="001A5B2C" w:rsidRPr="007867F0" w14:paraId="4B5E873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758A4D04" w14:textId="77777777" w:rsidR="001A5B2C" w:rsidRPr="00405E13" w:rsidRDefault="001A5B2C" w:rsidP="00A95A04">
            <w:pPr>
              <w:ind w:left="720" w:hanging="720"/>
              <w:rPr>
                <w:sz w:val="20"/>
                <w:szCs w:val="20"/>
                <w:lang w:eastAsia="ja-JP"/>
              </w:rPr>
            </w:pPr>
            <w:r w:rsidRPr="00405E13">
              <w:rPr>
                <w:color w:val="000000" w:themeColor="text1"/>
                <w:sz w:val="20"/>
                <w:szCs w:val="20"/>
                <w:lang w:eastAsia="ja-JP"/>
              </w:rPr>
              <w:t>Antenna Height</w:t>
            </w:r>
          </w:p>
        </w:tc>
        <w:tc>
          <w:tcPr>
            <w:tcW w:w="5670" w:type="dxa"/>
            <w:tcBorders>
              <w:top w:val="single" w:sz="4" w:space="0" w:color="auto"/>
              <w:left w:val="single" w:sz="4" w:space="0" w:color="auto"/>
              <w:bottom w:val="single" w:sz="4" w:space="0" w:color="auto"/>
              <w:right w:val="single" w:sz="4" w:space="0" w:color="auto"/>
            </w:tcBorders>
            <w:vAlign w:val="center"/>
          </w:tcPr>
          <w:p w14:paraId="55B9938E" w14:textId="77777777" w:rsidR="001A5B2C" w:rsidRPr="00405E13" w:rsidRDefault="001A5B2C" w:rsidP="00A95A04">
            <w:pPr>
              <w:overflowPunct w:val="0"/>
              <w:spacing w:before="60" w:after="60"/>
              <w:textAlignment w:val="baseline"/>
              <w:rPr>
                <w:color w:val="000000" w:themeColor="text1"/>
                <w:sz w:val="20"/>
                <w:szCs w:val="20"/>
              </w:rPr>
            </w:pPr>
            <w:r w:rsidRPr="00405E13">
              <w:rPr>
                <w:color w:val="000000" w:themeColor="text1"/>
                <w:sz w:val="20"/>
                <w:szCs w:val="20"/>
              </w:rPr>
              <w:t>25 m for BS and 3 m for UE</w:t>
            </w:r>
          </w:p>
        </w:tc>
      </w:tr>
      <w:tr w:rsidR="001A5B2C" w:rsidRPr="007867F0" w14:paraId="02AD0A7D"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769158" w14:textId="77777777" w:rsidR="001A5B2C" w:rsidRPr="00405E13" w:rsidRDefault="001A5B2C" w:rsidP="00A95A04">
            <w:pPr>
              <w:ind w:left="720" w:hanging="720"/>
              <w:rPr>
                <w:sz w:val="20"/>
                <w:szCs w:val="20"/>
                <w:lang w:eastAsia="zh-CN"/>
              </w:rPr>
            </w:pPr>
            <w:r w:rsidRPr="00405E13">
              <w:rPr>
                <w:color w:val="000000" w:themeColor="text1"/>
                <w:sz w:val="20"/>
                <w:szCs w:val="20"/>
                <w:lang w:eastAsia="ja-JP"/>
              </w:rPr>
              <w:t>Antenna Element Gain</w:t>
            </w:r>
          </w:p>
        </w:tc>
        <w:tc>
          <w:tcPr>
            <w:tcW w:w="5670" w:type="dxa"/>
            <w:tcBorders>
              <w:top w:val="single" w:sz="4" w:space="0" w:color="auto"/>
              <w:left w:val="single" w:sz="4" w:space="0" w:color="auto"/>
              <w:bottom w:val="single" w:sz="4" w:space="0" w:color="auto"/>
              <w:right w:val="single" w:sz="4" w:space="0" w:color="auto"/>
            </w:tcBorders>
            <w:vAlign w:val="center"/>
          </w:tcPr>
          <w:p w14:paraId="53B28534" w14:textId="77777777" w:rsidR="001A5B2C" w:rsidRPr="00405E13" w:rsidRDefault="001A5B2C" w:rsidP="00A95A04">
            <w:pPr>
              <w:spacing w:before="60" w:after="60"/>
              <w:ind w:left="720" w:hanging="720"/>
              <w:rPr>
                <w:sz w:val="20"/>
                <w:szCs w:val="20"/>
                <w:lang w:eastAsia="zh-CN"/>
              </w:rPr>
            </w:pPr>
            <w:r w:rsidRPr="00405E13">
              <w:rPr>
                <w:color w:val="000000" w:themeColor="text1"/>
                <w:sz w:val="20"/>
                <w:szCs w:val="20"/>
                <w:lang w:eastAsia="ja-JP"/>
              </w:rPr>
              <w:t xml:space="preserve">8 </w:t>
            </w:r>
            <w:proofErr w:type="spellStart"/>
            <w:r w:rsidRPr="00405E13">
              <w:rPr>
                <w:color w:val="000000" w:themeColor="text1"/>
                <w:sz w:val="20"/>
                <w:szCs w:val="20"/>
                <w:lang w:eastAsia="ja-JP"/>
              </w:rPr>
              <w:t>dBi</w:t>
            </w:r>
            <w:proofErr w:type="spellEnd"/>
            <w:r w:rsidRPr="00405E13">
              <w:rPr>
                <w:color w:val="000000" w:themeColor="text1"/>
                <w:sz w:val="20"/>
                <w:szCs w:val="20"/>
                <w:lang w:eastAsia="ja-JP"/>
              </w:rPr>
              <w:t xml:space="preserve"> for BS and 0 </w:t>
            </w:r>
            <w:proofErr w:type="spellStart"/>
            <w:r w:rsidRPr="00405E13">
              <w:rPr>
                <w:color w:val="000000" w:themeColor="text1"/>
                <w:sz w:val="20"/>
                <w:szCs w:val="20"/>
                <w:lang w:eastAsia="ja-JP"/>
              </w:rPr>
              <w:t>dBi</w:t>
            </w:r>
            <w:proofErr w:type="spellEnd"/>
            <w:r w:rsidRPr="00405E13">
              <w:rPr>
                <w:color w:val="000000" w:themeColor="text1"/>
                <w:sz w:val="20"/>
                <w:szCs w:val="20"/>
                <w:lang w:eastAsia="ja-JP"/>
              </w:rPr>
              <w:t xml:space="preserve"> for UE</w:t>
            </w:r>
          </w:p>
        </w:tc>
      </w:tr>
      <w:tr w:rsidR="001A5B2C" w:rsidRPr="007867F0" w14:paraId="623BFF6C"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37814C8" w14:textId="77777777" w:rsidR="001A5B2C" w:rsidRPr="00405E13" w:rsidRDefault="001A5B2C" w:rsidP="00A95A04">
            <w:pPr>
              <w:ind w:left="720" w:hanging="720"/>
              <w:rPr>
                <w:sz w:val="20"/>
                <w:szCs w:val="20"/>
              </w:rPr>
            </w:pPr>
            <w:r w:rsidRPr="00405E13">
              <w:rPr>
                <w:color w:val="000000" w:themeColor="text1"/>
                <w:sz w:val="20"/>
                <w:szCs w:val="20"/>
              </w:rPr>
              <w:t>Receiver Noise Figure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0C21F69" w14:textId="77777777" w:rsidR="001A5B2C" w:rsidRPr="00405E13" w:rsidRDefault="001A5B2C" w:rsidP="00A95A04">
            <w:pPr>
              <w:spacing w:before="60" w:after="60"/>
              <w:ind w:left="720" w:hanging="720"/>
              <w:rPr>
                <w:sz w:val="20"/>
                <w:szCs w:val="20"/>
              </w:rPr>
            </w:pPr>
            <w:r w:rsidRPr="00405E13">
              <w:rPr>
                <w:color w:val="000000" w:themeColor="text1"/>
                <w:sz w:val="20"/>
                <w:szCs w:val="20"/>
              </w:rPr>
              <w:t>5 dB for BS and 9 dB for UE</w:t>
            </w:r>
          </w:p>
        </w:tc>
      </w:tr>
      <w:tr w:rsidR="001A5B2C" w:rsidRPr="007867F0" w14:paraId="467E108B"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C2AAE0" w14:textId="77777777" w:rsidR="001A5B2C" w:rsidRPr="00405E13" w:rsidRDefault="001A5B2C" w:rsidP="00A95A04">
            <w:pPr>
              <w:ind w:left="720" w:hanging="720"/>
              <w:rPr>
                <w:color w:val="000000" w:themeColor="text1"/>
                <w:sz w:val="20"/>
                <w:szCs w:val="20"/>
                <w:lang w:eastAsia="zh-CN"/>
              </w:rPr>
            </w:pPr>
            <w:r>
              <w:rPr>
                <w:rFonts w:hint="eastAsia"/>
                <w:color w:val="000000" w:themeColor="text1"/>
                <w:sz w:val="20"/>
                <w:szCs w:val="20"/>
                <w:lang w:eastAsia="zh-CN"/>
              </w:rPr>
              <w:t xml:space="preserve">Antenna title </w:t>
            </w:r>
          </w:p>
        </w:tc>
        <w:tc>
          <w:tcPr>
            <w:tcW w:w="5670" w:type="dxa"/>
            <w:tcBorders>
              <w:top w:val="single" w:sz="4" w:space="0" w:color="auto"/>
              <w:left w:val="single" w:sz="4" w:space="0" w:color="auto"/>
              <w:bottom w:val="single" w:sz="4" w:space="0" w:color="auto"/>
              <w:right w:val="single" w:sz="4" w:space="0" w:color="auto"/>
            </w:tcBorders>
            <w:vAlign w:val="center"/>
          </w:tcPr>
          <w:p w14:paraId="712228A4" w14:textId="77777777" w:rsidR="001A5B2C" w:rsidRPr="00405E13" w:rsidRDefault="001A5B2C" w:rsidP="00A95A04">
            <w:pPr>
              <w:spacing w:before="60" w:after="60"/>
              <w:ind w:left="720" w:hanging="720"/>
              <w:rPr>
                <w:color w:val="000000" w:themeColor="text1"/>
                <w:sz w:val="20"/>
                <w:szCs w:val="20"/>
              </w:rPr>
            </w:pPr>
            <w:r>
              <w:rPr>
                <w:rFonts w:hint="eastAsia"/>
                <w:color w:val="000000" w:themeColor="text1"/>
                <w:sz w:val="20"/>
                <w:szCs w:val="20"/>
                <w:lang w:eastAsia="zh-CN"/>
              </w:rPr>
              <w:t>Companies report</w:t>
            </w:r>
          </w:p>
        </w:tc>
      </w:tr>
      <w:tr w:rsidR="001A5B2C" w:rsidRPr="007867F0" w14:paraId="01BF71FC"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D4D6CCD" w14:textId="77777777" w:rsidR="001A5B2C" w:rsidRPr="00405E13" w:rsidRDefault="001A5B2C" w:rsidP="00A95A04">
            <w:pPr>
              <w:spacing w:after="0"/>
              <w:rPr>
                <w:color w:val="000000" w:themeColor="text1"/>
                <w:sz w:val="20"/>
                <w:szCs w:val="20"/>
                <w:lang w:eastAsia="zh-CN"/>
              </w:rPr>
            </w:pPr>
            <w:r>
              <w:rPr>
                <w:rFonts w:hint="eastAsia"/>
                <w:color w:val="000000" w:themeColor="text1"/>
                <w:sz w:val="20"/>
                <w:szCs w:val="20"/>
                <w:lang w:eastAsia="zh-CN"/>
              </w:rPr>
              <w:t>Power Control</w:t>
            </w:r>
          </w:p>
        </w:tc>
        <w:tc>
          <w:tcPr>
            <w:tcW w:w="5670" w:type="dxa"/>
            <w:tcBorders>
              <w:top w:val="single" w:sz="4" w:space="0" w:color="auto"/>
              <w:left w:val="single" w:sz="4" w:space="0" w:color="auto"/>
              <w:bottom w:val="single" w:sz="4" w:space="0" w:color="auto"/>
              <w:right w:val="single" w:sz="4" w:space="0" w:color="auto"/>
            </w:tcBorders>
            <w:vAlign w:val="center"/>
          </w:tcPr>
          <w:p w14:paraId="4E53D92D" w14:textId="77777777" w:rsidR="001A5B2C" w:rsidRDefault="001A5B2C" w:rsidP="00A95A04">
            <w:pPr>
              <w:spacing w:after="60"/>
              <w:rPr>
                <w:color w:val="000000" w:themeColor="text1"/>
                <w:sz w:val="20"/>
                <w:szCs w:val="20"/>
                <w:lang w:eastAsia="zh-CN"/>
              </w:rPr>
            </w:pPr>
            <w:r>
              <w:rPr>
                <w:rFonts w:hint="eastAsia"/>
                <w:color w:val="000000" w:themeColor="text1"/>
                <w:sz w:val="20"/>
                <w:szCs w:val="20"/>
                <w:lang w:eastAsia="zh-CN"/>
              </w:rPr>
              <w:t>Companies report</w:t>
            </w:r>
          </w:p>
        </w:tc>
      </w:tr>
    </w:tbl>
    <w:p w14:paraId="288493D6" w14:textId="77777777" w:rsidR="001A5B2C" w:rsidRDefault="001A5B2C" w:rsidP="001A5B2C">
      <w:pPr>
        <w:pStyle w:val="Caption"/>
        <w:jc w:val="center"/>
      </w:pPr>
    </w:p>
    <w:p w14:paraId="01283092" w14:textId="77777777" w:rsidR="001A5B2C" w:rsidRPr="00786A82" w:rsidRDefault="001A5B2C" w:rsidP="001A5B2C">
      <w:pPr>
        <w:pStyle w:val="Caption"/>
        <w:jc w:val="center"/>
      </w:pPr>
      <w:r>
        <w:t>Table 2 Link-level simulation assumptions to achieve the SINR-BLER curves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812"/>
      </w:tblGrid>
      <w:tr w:rsidR="001A5B2C" w:rsidRPr="007867F0" w14:paraId="4E650C6D"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DDC0184" w14:textId="77777777" w:rsidR="001A5B2C" w:rsidRPr="007867F0" w:rsidRDefault="001A5B2C" w:rsidP="00A95A04">
            <w:pPr>
              <w:ind w:left="720" w:hanging="720"/>
              <w:jc w:val="center"/>
              <w:rPr>
                <w:b/>
                <w:bCs/>
                <w:sz w:val="20"/>
                <w:szCs w:val="20"/>
              </w:rPr>
            </w:pPr>
            <w:r w:rsidRPr="007867F0">
              <w:rPr>
                <w:b/>
                <w:bCs/>
                <w:sz w:val="20"/>
                <w:szCs w:val="20"/>
              </w:rPr>
              <w:t>Parameters</w:t>
            </w:r>
          </w:p>
        </w:tc>
        <w:tc>
          <w:tcPr>
            <w:tcW w:w="581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C3312CC" w14:textId="77777777" w:rsidR="001A5B2C" w:rsidRPr="007867F0" w:rsidRDefault="001A5B2C" w:rsidP="00A95A04">
            <w:pPr>
              <w:ind w:left="720" w:hanging="720"/>
              <w:jc w:val="center"/>
              <w:rPr>
                <w:b/>
                <w:bCs/>
                <w:sz w:val="20"/>
                <w:szCs w:val="20"/>
                <w:lang w:eastAsia="zh-CN"/>
              </w:rPr>
            </w:pPr>
            <w:r w:rsidRPr="007867F0">
              <w:rPr>
                <w:b/>
                <w:bCs/>
                <w:sz w:val="20"/>
                <w:szCs w:val="20"/>
                <w:lang w:eastAsia="zh-CN"/>
              </w:rPr>
              <w:t>Value</w:t>
            </w:r>
          </w:p>
        </w:tc>
      </w:tr>
      <w:tr w:rsidR="001A5B2C" w:rsidRPr="007867F0" w14:paraId="25494812"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A963B" w14:textId="77777777" w:rsidR="001A5B2C" w:rsidRPr="00473893" w:rsidRDefault="001A5B2C" w:rsidP="00A95A04">
            <w:pPr>
              <w:spacing w:before="60" w:after="60"/>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vAlign w:val="center"/>
          </w:tcPr>
          <w:p w14:paraId="668206BC" w14:textId="77777777" w:rsidR="001A5B2C" w:rsidRPr="00473893" w:rsidRDefault="001A5B2C" w:rsidP="00A95A04">
            <w:pPr>
              <w:spacing w:before="60" w:after="60"/>
              <w:ind w:left="720" w:hanging="720"/>
              <w:rPr>
                <w:sz w:val="20"/>
                <w:szCs w:val="20"/>
                <w:lang w:eastAsia="ja-JP"/>
              </w:rPr>
            </w:pPr>
            <w:r>
              <w:rPr>
                <w:rFonts w:hint="eastAsia"/>
                <w:sz w:val="20"/>
                <w:szCs w:val="20"/>
                <w:lang w:eastAsia="zh-CN"/>
              </w:rPr>
              <w:t>4 GHz</w:t>
            </w:r>
          </w:p>
        </w:tc>
      </w:tr>
      <w:tr w:rsidR="001A5B2C" w:rsidRPr="007867F0" w14:paraId="4B7AEE38"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E91FD" w14:textId="77777777" w:rsidR="001A5B2C" w:rsidRPr="00473893" w:rsidRDefault="001A5B2C" w:rsidP="00A95A04">
            <w:pPr>
              <w:spacing w:before="60" w:after="60"/>
              <w:rPr>
                <w:sz w:val="20"/>
                <w:szCs w:val="20"/>
                <w:lang w:eastAsia="ja-JP"/>
              </w:rPr>
            </w:pPr>
            <w:r>
              <w:rPr>
                <w:sz w:val="20"/>
                <w:szCs w:val="20"/>
                <w:lang w:eastAsia="zh-CN"/>
              </w:rPr>
              <w:t>S</w:t>
            </w:r>
            <w:r w:rsidRPr="00473893">
              <w:rPr>
                <w:sz w:val="20"/>
                <w:szCs w:val="20"/>
                <w:lang w:eastAsia="zh-CN"/>
              </w:rPr>
              <w:t>imulation bandwidth</w:t>
            </w:r>
          </w:p>
        </w:tc>
        <w:tc>
          <w:tcPr>
            <w:tcW w:w="5812" w:type="dxa"/>
            <w:tcBorders>
              <w:top w:val="single" w:sz="4" w:space="0" w:color="auto"/>
              <w:left w:val="single" w:sz="4" w:space="0" w:color="auto"/>
              <w:bottom w:val="single" w:sz="4" w:space="0" w:color="auto"/>
              <w:right w:val="single" w:sz="4" w:space="0" w:color="auto"/>
            </w:tcBorders>
            <w:vAlign w:val="center"/>
          </w:tcPr>
          <w:p w14:paraId="52135A45" w14:textId="77777777" w:rsidR="001A5B2C" w:rsidRPr="00473893" w:rsidRDefault="001A5B2C" w:rsidP="00A95A04">
            <w:pPr>
              <w:spacing w:before="60" w:after="60"/>
              <w:rPr>
                <w:sz w:val="20"/>
                <w:szCs w:val="20"/>
                <w:lang w:eastAsia="ja-JP"/>
              </w:rPr>
            </w:pPr>
            <w:r w:rsidRPr="00490849">
              <w:rPr>
                <w:rFonts w:hint="eastAsia"/>
                <w:sz w:val="20"/>
                <w:szCs w:val="20"/>
                <w:lang w:eastAsia="ja-JP"/>
              </w:rPr>
              <w:t>40 MHz</w:t>
            </w:r>
            <w:r>
              <w:rPr>
                <w:sz w:val="20"/>
                <w:szCs w:val="20"/>
                <w:lang w:eastAsia="ja-JP"/>
              </w:rPr>
              <w:t>, 100 MHz, 200 MHz</w:t>
            </w:r>
          </w:p>
        </w:tc>
      </w:tr>
      <w:tr w:rsidR="001A5B2C" w:rsidRPr="007867F0" w14:paraId="281438C0"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4611BC6D" w14:textId="77777777" w:rsidR="001A5B2C" w:rsidRDefault="001A5B2C" w:rsidP="00A95A04">
            <w:pPr>
              <w:spacing w:before="60" w:after="60"/>
              <w:ind w:left="720" w:hanging="720"/>
              <w:rPr>
                <w:sz w:val="20"/>
                <w:szCs w:val="20"/>
                <w:lang w:eastAsia="ja-JP"/>
              </w:rPr>
            </w:pPr>
            <w:r w:rsidRPr="00490849">
              <w:rPr>
                <w:sz w:val="20"/>
                <w:szCs w:val="20"/>
                <w:lang w:eastAsia="ja-JP"/>
              </w:rPr>
              <w:t>Channel model</w:t>
            </w:r>
          </w:p>
        </w:tc>
        <w:tc>
          <w:tcPr>
            <w:tcW w:w="5812" w:type="dxa"/>
            <w:tcBorders>
              <w:top w:val="single" w:sz="4" w:space="0" w:color="auto"/>
              <w:left w:val="single" w:sz="4" w:space="0" w:color="auto"/>
              <w:bottom w:val="single" w:sz="4" w:space="0" w:color="auto"/>
              <w:right w:val="single" w:sz="4" w:space="0" w:color="auto"/>
            </w:tcBorders>
          </w:tcPr>
          <w:p w14:paraId="31767285" w14:textId="77777777" w:rsidR="001A5B2C" w:rsidRPr="00490849" w:rsidRDefault="001A5B2C" w:rsidP="00A95A04">
            <w:pPr>
              <w:spacing w:before="60" w:after="60"/>
              <w:ind w:left="720" w:hanging="720"/>
              <w:rPr>
                <w:sz w:val="20"/>
                <w:szCs w:val="20"/>
                <w:lang w:eastAsia="ja-JP"/>
              </w:rPr>
            </w:pPr>
            <w:r w:rsidRPr="00490849">
              <w:rPr>
                <w:sz w:val="20"/>
                <w:szCs w:val="20"/>
                <w:lang w:eastAsia="ja-JP"/>
              </w:rPr>
              <w:t xml:space="preserve">TDL-C (delay spread: 300ns) </w:t>
            </w:r>
            <w:r w:rsidRPr="00490849">
              <w:rPr>
                <w:rFonts w:hint="eastAsia"/>
                <w:sz w:val="20"/>
                <w:szCs w:val="20"/>
                <w:lang w:eastAsia="ja-JP"/>
              </w:rPr>
              <w:t xml:space="preserve"> as in 38.901</w:t>
            </w:r>
          </w:p>
        </w:tc>
      </w:tr>
      <w:tr w:rsidR="001A5B2C" w:rsidRPr="007867F0" w14:paraId="3EF5083A"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2AD1EED3"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UE speed</w:t>
            </w:r>
          </w:p>
        </w:tc>
        <w:tc>
          <w:tcPr>
            <w:tcW w:w="5812" w:type="dxa"/>
            <w:tcBorders>
              <w:top w:val="single" w:sz="4" w:space="0" w:color="auto"/>
              <w:left w:val="single" w:sz="4" w:space="0" w:color="auto"/>
              <w:bottom w:val="single" w:sz="4" w:space="0" w:color="auto"/>
              <w:right w:val="single" w:sz="4" w:space="0" w:color="auto"/>
            </w:tcBorders>
            <w:hideMark/>
          </w:tcPr>
          <w:p w14:paraId="52C3DCA8" w14:textId="77777777" w:rsidR="001A5B2C" w:rsidRPr="00473893" w:rsidRDefault="001A5B2C" w:rsidP="00A95A04">
            <w:pPr>
              <w:spacing w:before="60" w:after="60"/>
              <w:ind w:left="720" w:hanging="720"/>
              <w:rPr>
                <w:sz w:val="20"/>
                <w:szCs w:val="20"/>
                <w:lang w:eastAsia="zh-CN"/>
              </w:rPr>
            </w:pPr>
            <w:r>
              <w:rPr>
                <w:sz w:val="20"/>
                <w:szCs w:val="20"/>
                <w:lang w:eastAsia="zh-CN"/>
              </w:rPr>
              <w:t>6</w:t>
            </w:r>
            <w:r w:rsidRPr="00FB169C">
              <w:rPr>
                <w:rFonts w:hint="eastAsia"/>
                <w:sz w:val="20"/>
                <w:szCs w:val="20"/>
                <w:lang w:eastAsia="zh-CN"/>
              </w:rPr>
              <w:t>0 Km/h</w:t>
            </w:r>
          </w:p>
        </w:tc>
      </w:tr>
      <w:tr w:rsidR="001A5B2C" w:rsidRPr="007867F0" w14:paraId="3C767BBF"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594961D3"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BS antenna configuration</w:t>
            </w:r>
          </w:p>
        </w:tc>
        <w:tc>
          <w:tcPr>
            <w:tcW w:w="5812" w:type="dxa"/>
            <w:tcBorders>
              <w:top w:val="single" w:sz="4" w:space="0" w:color="auto"/>
              <w:left w:val="single" w:sz="4" w:space="0" w:color="auto"/>
              <w:bottom w:val="single" w:sz="4" w:space="0" w:color="auto"/>
              <w:right w:val="single" w:sz="4" w:space="0" w:color="auto"/>
            </w:tcBorders>
          </w:tcPr>
          <w:p w14:paraId="6F3AC3CD" w14:textId="77777777" w:rsidR="001A5B2C" w:rsidRPr="00001269" w:rsidRDefault="001A5B2C" w:rsidP="00A95A04">
            <w:pPr>
              <w:spacing w:before="60" w:after="60"/>
              <w:rPr>
                <w:sz w:val="20"/>
                <w:szCs w:val="20"/>
                <w:lang w:eastAsia="zh-CN"/>
              </w:rPr>
            </w:pPr>
            <w:r>
              <w:rPr>
                <w:sz w:val="20"/>
                <w:szCs w:val="20"/>
                <w:lang w:eastAsia="ja-JP"/>
              </w:rPr>
              <w:t>16Tx/4 Rx</w:t>
            </w:r>
          </w:p>
        </w:tc>
      </w:tr>
      <w:tr w:rsidR="001A5B2C" w:rsidRPr="007867F0" w14:paraId="2D4F45EF"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287613FF"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UE antenna configuration</w:t>
            </w:r>
          </w:p>
        </w:tc>
        <w:tc>
          <w:tcPr>
            <w:tcW w:w="5812" w:type="dxa"/>
            <w:tcBorders>
              <w:top w:val="single" w:sz="4" w:space="0" w:color="auto"/>
              <w:left w:val="single" w:sz="4" w:space="0" w:color="auto"/>
              <w:bottom w:val="single" w:sz="4" w:space="0" w:color="auto"/>
              <w:right w:val="single" w:sz="4" w:space="0" w:color="auto"/>
            </w:tcBorders>
            <w:hideMark/>
          </w:tcPr>
          <w:p w14:paraId="54E9EDA9" w14:textId="77777777" w:rsidR="001A5B2C" w:rsidRPr="00875B99" w:rsidRDefault="001A5B2C" w:rsidP="00A95A04">
            <w:pPr>
              <w:spacing w:before="60" w:after="60"/>
              <w:ind w:left="720" w:hanging="720"/>
              <w:rPr>
                <w:rFonts w:eastAsia="MS Mincho"/>
                <w:sz w:val="20"/>
                <w:szCs w:val="20"/>
                <w:lang w:eastAsia="ja-JP"/>
              </w:rPr>
            </w:pPr>
            <w:r>
              <w:rPr>
                <w:sz w:val="20"/>
                <w:szCs w:val="20"/>
                <w:lang w:eastAsia="ja-JP"/>
              </w:rPr>
              <w:t xml:space="preserve">2 </w:t>
            </w:r>
            <w:proofErr w:type="spellStart"/>
            <w:r>
              <w:rPr>
                <w:sz w:val="20"/>
                <w:szCs w:val="20"/>
                <w:lang w:eastAsia="ja-JP"/>
              </w:rPr>
              <w:t>Tx</w:t>
            </w:r>
            <w:proofErr w:type="spellEnd"/>
            <w:r>
              <w:rPr>
                <w:sz w:val="20"/>
                <w:szCs w:val="20"/>
                <w:lang w:eastAsia="ja-JP"/>
              </w:rPr>
              <w:t>/32 Rx</w:t>
            </w:r>
          </w:p>
        </w:tc>
      </w:tr>
      <w:tr w:rsidR="001A5B2C" w:rsidRPr="007867F0" w14:paraId="4DDB39F6"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553ABDFC"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Sub-carrier spacing</w:t>
            </w:r>
          </w:p>
        </w:tc>
        <w:tc>
          <w:tcPr>
            <w:tcW w:w="5812" w:type="dxa"/>
            <w:tcBorders>
              <w:top w:val="single" w:sz="4" w:space="0" w:color="auto"/>
              <w:left w:val="single" w:sz="4" w:space="0" w:color="auto"/>
              <w:bottom w:val="single" w:sz="4" w:space="0" w:color="auto"/>
              <w:right w:val="single" w:sz="4" w:space="0" w:color="auto"/>
            </w:tcBorders>
          </w:tcPr>
          <w:p w14:paraId="4997566C" w14:textId="77777777" w:rsidR="001A5B2C" w:rsidRPr="00490849" w:rsidRDefault="001A5B2C" w:rsidP="00A95A04">
            <w:pPr>
              <w:pStyle w:val="tabletext0"/>
              <w:spacing w:before="60" w:beforeAutospacing="0" w:after="60" w:afterAutospacing="0"/>
              <w:rPr>
                <w:rFonts w:ascii="Times New Roman" w:eastAsiaTheme="minorEastAsia" w:hAnsi="Times New Roman" w:cs="Times New Roman"/>
                <w:sz w:val="20"/>
                <w:szCs w:val="20"/>
                <w:lang w:val="en-US" w:eastAsia="ja-JP"/>
              </w:rPr>
            </w:pPr>
            <w:r w:rsidRPr="00490849">
              <w:rPr>
                <w:rFonts w:ascii="Times New Roman" w:eastAsiaTheme="minorEastAsia" w:hAnsi="Times New Roman" w:cs="Times New Roman"/>
                <w:sz w:val="20"/>
                <w:szCs w:val="20"/>
                <w:lang w:val="en-US" w:eastAsia="ja-JP"/>
              </w:rPr>
              <w:t>30 kHz</w:t>
            </w:r>
            <w:r>
              <w:rPr>
                <w:rFonts w:ascii="Times New Roman" w:eastAsiaTheme="minorEastAsia" w:hAnsi="Times New Roman" w:cs="Times New Roman"/>
                <w:sz w:val="20"/>
                <w:szCs w:val="20"/>
                <w:lang w:val="en-US" w:eastAsia="ja-JP"/>
              </w:rPr>
              <w:t xml:space="preserve"> </w:t>
            </w:r>
          </w:p>
        </w:tc>
      </w:tr>
      <w:tr w:rsidR="001A5B2C" w:rsidRPr="007867F0" w14:paraId="627AA3A3"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6E4B6C34" w14:textId="77777777" w:rsidR="001A5B2C" w:rsidRPr="00405E13" w:rsidRDefault="001A5B2C" w:rsidP="00A95A04">
            <w:pPr>
              <w:spacing w:before="60" w:after="60"/>
              <w:ind w:left="720" w:hanging="720"/>
              <w:rPr>
                <w:sz w:val="20"/>
                <w:szCs w:val="20"/>
                <w:lang w:eastAsia="ja-JP"/>
              </w:rPr>
            </w:pPr>
            <w:r w:rsidRPr="00490849">
              <w:rPr>
                <w:sz w:val="20"/>
                <w:szCs w:val="20"/>
                <w:lang w:eastAsia="ja-JP"/>
              </w:rPr>
              <w:t>Channel estimation</w:t>
            </w:r>
          </w:p>
        </w:tc>
        <w:tc>
          <w:tcPr>
            <w:tcW w:w="5812" w:type="dxa"/>
            <w:tcBorders>
              <w:top w:val="single" w:sz="4" w:space="0" w:color="auto"/>
              <w:left w:val="single" w:sz="4" w:space="0" w:color="auto"/>
              <w:bottom w:val="single" w:sz="4" w:space="0" w:color="auto"/>
              <w:right w:val="single" w:sz="4" w:space="0" w:color="auto"/>
            </w:tcBorders>
            <w:hideMark/>
          </w:tcPr>
          <w:p w14:paraId="5E82FEED" w14:textId="77777777" w:rsidR="001A5B2C" w:rsidRPr="00405E13" w:rsidRDefault="001A5B2C" w:rsidP="00A95A04">
            <w:pPr>
              <w:spacing w:before="60" w:after="60"/>
              <w:ind w:left="720" w:hanging="720"/>
              <w:rPr>
                <w:sz w:val="20"/>
                <w:szCs w:val="20"/>
                <w:lang w:eastAsia="ja-JP"/>
              </w:rPr>
            </w:pPr>
            <w:r>
              <w:rPr>
                <w:sz w:val="20"/>
                <w:szCs w:val="20"/>
                <w:lang w:eastAsia="ja-JP"/>
              </w:rPr>
              <w:t xml:space="preserve">Ideal / </w:t>
            </w:r>
            <w:r w:rsidRPr="007368F9">
              <w:rPr>
                <w:sz w:val="20"/>
                <w:szCs w:val="20"/>
                <w:lang w:eastAsia="ja-JP"/>
              </w:rPr>
              <w:t>Practical</w:t>
            </w:r>
          </w:p>
        </w:tc>
      </w:tr>
      <w:tr w:rsidR="001A5B2C" w:rsidRPr="007867F0" w14:paraId="6444AE7A"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15E48061" w14:textId="77777777" w:rsidR="001A5B2C" w:rsidRPr="00405E13" w:rsidRDefault="001A5B2C" w:rsidP="00A95A04">
            <w:pPr>
              <w:spacing w:before="60" w:after="60"/>
              <w:ind w:left="720" w:hanging="720"/>
              <w:rPr>
                <w:sz w:val="20"/>
                <w:szCs w:val="20"/>
                <w:lang w:eastAsia="ja-JP"/>
              </w:rPr>
            </w:pPr>
            <w:r w:rsidRPr="00490849">
              <w:rPr>
                <w:sz w:val="20"/>
                <w:szCs w:val="20"/>
                <w:lang w:eastAsia="ja-JP"/>
              </w:rPr>
              <w:t>Receiver type</w:t>
            </w:r>
          </w:p>
        </w:tc>
        <w:tc>
          <w:tcPr>
            <w:tcW w:w="5812" w:type="dxa"/>
            <w:tcBorders>
              <w:top w:val="single" w:sz="4" w:space="0" w:color="auto"/>
              <w:left w:val="single" w:sz="4" w:space="0" w:color="auto"/>
              <w:bottom w:val="single" w:sz="4" w:space="0" w:color="auto"/>
              <w:right w:val="single" w:sz="4" w:space="0" w:color="auto"/>
            </w:tcBorders>
          </w:tcPr>
          <w:p w14:paraId="7A1DCCBF" w14:textId="77777777" w:rsidR="001A5B2C" w:rsidRPr="00405E13" w:rsidRDefault="001A5B2C" w:rsidP="00A95A04">
            <w:pPr>
              <w:spacing w:before="60" w:after="60"/>
              <w:ind w:left="720" w:hanging="720"/>
              <w:rPr>
                <w:sz w:val="20"/>
                <w:szCs w:val="20"/>
                <w:lang w:eastAsia="ja-JP"/>
              </w:rPr>
            </w:pPr>
            <w:r w:rsidRPr="007368F9">
              <w:rPr>
                <w:sz w:val="20"/>
                <w:szCs w:val="20"/>
                <w:lang w:eastAsia="ja-JP"/>
              </w:rPr>
              <w:t>MMSE</w:t>
            </w:r>
          </w:p>
        </w:tc>
      </w:tr>
      <w:tr w:rsidR="001A5B2C" w:rsidRPr="007867F0" w14:paraId="6E5D0A10"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39E65829" w14:textId="77777777" w:rsidR="001A5B2C" w:rsidRPr="00405E13" w:rsidRDefault="001A5B2C" w:rsidP="00A95A04">
            <w:pPr>
              <w:spacing w:before="60" w:after="60"/>
              <w:ind w:left="720" w:hanging="720"/>
              <w:rPr>
                <w:sz w:val="20"/>
                <w:szCs w:val="20"/>
                <w:lang w:eastAsia="ja-JP"/>
              </w:rPr>
            </w:pPr>
            <w:r w:rsidRPr="00490849">
              <w:rPr>
                <w:rFonts w:hint="eastAsia"/>
                <w:sz w:val="20"/>
                <w:szCs w:val="20"/>
                <w:lang w:eastAsia="ja-JP"/>
              </w:rPr>
              <w:t>Q value (i.</w:t>
            </w:r>
            <w:r w:rsidRPr="00490849">
              <w:rPr>
                <w:sz w:val="20"/>
                <w:szCs w:val="20"/>
                <w:lang w:eastAsia="ja-JP"/>
              </w:rPr>
              <w:t>e. SINR range)</w:t>
            </w:r>
            <w:r w:rsidRPr="00490849">
              <w:rPr>
                <w:rFonts w:hint="eastAsia"/>
                <w:sz w:val="20"/>
                <w:szCs w:val="20"/>
                <w:lang w:eastAsia="ja-JP"/>
              </w:rPr>
              <w:t xml:space="preserve"> </w:t>
            </w:r>
          </w:p>
        </w:tc>
        <w:tc>
          <w:tcPr>
            <w:tcW w:w="5812" w:type="dxa"/>
            <w:tcBorders>
              <w:top w:val="single" w:sz="4" w:space="0" w:color="auto"/>
              <w:left w:val="single" w:sz="4" w:space="0" w:color="auto"/>
              <w:bottom w:val="single" w:sz="4" w:space="0" w:color="auto"/>
              <w:right w:val="single" w:sz="4" w:space="0" w:color="auto"/>
            </w:tcBorders>
          </w:tcPr>
          <w:p w14:paraId="54D0EE91" w14:textId="77777777" w:rsidR="001A5B2C" w:rsidRPr="00490849" w:rsidRDefault="001A5B2C" w:rsidP="00A95A04">
            <w:pPr>
              <w:overflowPunct w:val="0"/>
              <w:spacing w:before="60" w:after="60"/>
              <w:textAlignment w:val="baseline"/>
              <w:rPr>
                <w:sz w:val="20"/>
                <w:szCs w:val="20"/>
                <w:lang w:eastAsia="ja-JP"/>
              </w:rPr>
            </w:pPr>
            <w:r w:rsidRPr="00490849">
              <w:rPr>
                <w:rFonts w:hint="eastAsia"/>
                <w:sz w:val="20"/>
                <w:szCs w:val="20"/>
                <w:lang w:eastAsia="ja-JP"/>
              </w:rPr>
              <w:t xml:space="preserve">5% Q value </w:t>
            </w:r>
          </w:p>
        </w:tc>
      </w:tr>
    </w:tbl>
    <w:p w14:paraId="0257FC68" w14:textId="77777777" w:rsidR="001A5B2C" w:rsidRDefault="001A5B2C" w:rsidP="001A5B2C">
      <w:pPr>
        <w:rPr>
          <w:lang w:eastAsia="zh-CN"/>
        </w:rPr>
      </w:pPr>
    </w:p>
    <w:bookmarkEnd w:id="2"/>
    <w:p w14:paraId="197A62DE" w14:textId="77777777" w:rsidR="001A5B2C" w:rsidRPr="001A5B2C" w:rsidRDefault="001A5B2C" w:rsidP="001A5B2C">
      <w:pPr>
        <w:rPr>
          <w:lang w:eastAsia="zh-CN"/>
        </w:rPr>
      </w:pPr>
    </w:p>
    <w:sectPr w:rsidR="001A5B2C" w:rsidRPr="001A5B2C" w:rsidSect="003A250E">
      <w:headerReference w:type="default" r:id="rId2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36B4B" w14:textId="77777777" w:rsidR="00044DE5" w:rsidRDefault="00044DE5">
      <w:r>
        <w:separator/>
      </w:r>
    </w:p>
  </w:endnote>
  <w:endnote w:type="continuationSeparator" w:id="0">
    <w:p w14:paraId="3E57CF86" w14:textId="77777777" w:rsidR="00044DE5" w:rsidRDefault="0004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D09F6" w14:textId="77777777" w:rsidR="00044DE5" w:rsidRDefault="00044DE5">
      <w:r>
        <w:separator/>
      </w:r>
    </w:p>
  </w:footnote>
  <w:footnote w:type="continuationSeparator" w:id="0">
    <w:p w14:paraId="722BE405" w14:textId="77777777" w:rsidR="00044DE5" w:rsidRDefault="00044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AA6D62" w:rsidRDefault="00AA6D62"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2D170EE"/>
    <w:multiLevelType w:val="hybridMultilevel"/>
    <w:tmpl w:val="347E53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F55B65"/>
    <w:multiLevelType w:val="hybridMultilevel"/>
    <w:tmpl w:val="F34C6B0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6F7AB3"/>
    <w:multiLevelType w:val="hybridMultilevel"/>
    <w:tmpl w:val="03B8F5C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887769D"/>
    <w:multiLevelType w:val="hybridMultilevel"/>
    <w:tmpl w:val="9012A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0E66A5"/>
    <w:multiLevelType w:val="hybridMultilevel"/>
    <w:tmpl w:val="4698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1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5"/>
  </w:num>
  <w:num w:numId="10">
    <w:abstractNumId w:val="11"/>
  </w:num>
  <w:num w:numId="11">
    <w:abstractNumId w:val="1"/>
  </w:num>
  <w:num w:numId="12">
    <w:abstractNumId w:val="3"/>
  </w:num>
  <w:num w:numId="13">
    <w:abstractNumId w:val="4"/>
  </w:num>
  <w:num w:numId="14">
    <w:abstractNumId w:val="8"/>
  </w:num>
  <w:num w:numId="15">
    <w:abstractNumId w:val="8"/>
  </w:num>
  <w:num w:numId="16">
    <w:abstractNumId w:val="13"/>
  </w:num>
  <w:num w:numId="17">
    <w:abstractNumId w:val="7"/>
  </w:num>
  <w:num w:numId="18">
    <w:abstractNumId w:val="14"/>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3"/>
    <w:rsid w:val="000009BE"/>
    <w:rsid w:val="00000ACE"/>
    <w:rsid w:val="00000D04"/>
    <w:rsid w:val="00000DB2"/>
    <w:rsid w:val="00001269"/>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78"/>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148"/>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7F5"/>
    <w:rsid w:val="00031889"/>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9C6"/>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DE5"/>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7F1"/>
    <w:rsid w:val="00054AA4"/>
    <w:rsid w:val="00054B20"/>
    <w:rsid w:val="00054B48"/>
    <w:rsid w:val="00054C35"/>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0F58"/>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185"/>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B86"/>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C8B"/>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22E"/>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99"/>
    <w:rsid w:val="000E22E4"/>
    <w:rsid w:val="000E2375"/>
    <w:rsid w:val="000E2450"/>
    <w:rsid w:val="000E2489"/>
    <w:rsid w:val="000E2502"/>
    <w:rsid w:val="000E26EF"/>
    <w:rsid w:val="000E2D98"/>
    <w:rsid w:val="000E2F50"/>
    <w:rsid w:val="000E32AA"/>
    <w:rsid w:val="000E340F"/>
    <w:rsid w:val="000E3440"/>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A2D"/>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381"/>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66B"/>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E"/>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380"/>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76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D97"/>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43"/>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6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2C"/>
    <w:rsid w:val="001A5B83"/>
    <w:rsid w:val="001A609F"/>
    <w:rsid w:val="001A65E2"/>
    <w:rsid w:val="001A673E"/>
    <w:rsid w:val="001A67C6"/>
    <w:rsid w:val="001A6AC9"/>
    <w:rsid w:val="001A72E1"/>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DE6"/>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202"/>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DA8"/>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3EC"/>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3C87"/>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B9"/>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90F"/>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ECA"/>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45A"/>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385"/>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4B"/>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475"/>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9F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553"/>
    <w:rsid w:val="002D264B"/>
    <w:rsid w:val="002D304B"/>
    <w:rsid w:val="002D3875"/>
    <w:rsid w:val="002D3BB6"/>
    <w:rsid w:val="002D3BBC"/>
    <w:rsid w:val="002D3C6E"/>
    <w:rsid w:val="002D3CA1"/>
    <w:rsid w:val="002D4095"/>
    <w:rsid w:val="002D416F"/>
    <w:rsid w:val="002D4344"/>
    <w:rsid w:val="002D438A"/>
    <w:rsid w:val="002D45CD"/>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E5"/>
    <w:rsid w:val="002D5E53"/>
    <w:rsid w:val="002D5F34"/>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D35"/>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C65"/>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91F"/>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DB4"/>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47E9C"/>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5E9"/>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E81"/>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6E8"/>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256"/>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9BF"/>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29"/>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C1B"/>
    <w:rsid w:val="003B314B"/>
    <w:rsid w:val="003B32D5"/>
    <w:rsid w:val="003B3575"/>
    <w:rsid w:val="003B36E6"/>
    <w:rsid w:val="003B37DA"/>
    <w:rsid w:val="003B3816"/>
    <w:rsid w:val="003B3843"/>
    <w:rsid w:val="003B3AA8"/>
    <w:rsid w:val="003B3B04"/>
    <w:rsid w:val="003B3E6F"/>
    <w:rsid w:val="003B404B"/>
    <w:rsid w:val="003B410E"/>
    <w:rsid w:val="003B4369"/>
    <w:rsid w:val="003B47D1"/>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A1F"/>
    <w:rsid w:val="003B7D7E"/>
    <w:rsid w:val="003C0282"/>
    <w:rsid w:val="003C0665"/>
    <w:rsid w:val="003C0994"/>
    <w:rsid w:val="003C099F"/>
    <w:rsid w:val="003C0ACE"/>
    <w:rsid w:val="003C0BE9"/>
    <w:rsid w:val="003C0CFD"/>
    <w:rsid w:val="003C1012"/>
    <w:rsid w:val="003C11C9"/>
    <w:rsid w:val="003C1344"/>
    <w:rsid w:val="003C171D"/>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485"/>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0F3C"/>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6CE"/>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1FE"/>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13"/>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2F83"/>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4E"/>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5DD"/>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2D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2"/>
    <w:rsid w:val="00437DAA"/>
    <w:rsid w:val="00437F0C"/>
    <w:rsid w:val="004400C4"/>
    <w:rsid w:val="00440202"/>
    <w:rsid w:val="004402A7"/>
    <w:rsid w:val="00440301"/>
    <w:rsid w:val="004405D7"/>
    <w:rsid w:val="00440C70"/>
    <w:rsid w:val="0044124D"/>
    <w:rsid w:val="004415E7"/>
    <w:rsid w:val="00441741"/>
    <w:rsid w:val="00441918"/>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8CC"/>
    <w:rsid w:val="00460C88"/>
    <w:rsid w:val="00460CC3"/>
    <w:rsid w:val="00460E86"/>
    <w:rsid w:val="00461195"/>
    <w:rsid w:val="00461DD8"/>
    <w:rsid w:val="00461EB6"/>
    <w:rsid w:val="00461F60"/>
    <w:rsid w:val="00461FC4"/>
    <w:rsid w:val="00461FCF"/>
    <w:rsid w:val="00462063"/>
    <w:rsid w:val="004621CF"/>
    <w:rsid w:val="004623F6"/>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849"/>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ADA"/>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7EE"/>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944"/>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45C"/>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22"/>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037"/>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63A"/>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37F12"/>
    <w:rsid w:val="0054020D"/>
    <w:rsid w:val="00540E11"/>
    <w:rsid w:val="0054128D"/>
    <w:rsid w:val="005413A6"/>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533"/>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A5E"/>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0EE"/>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B85"/>
    <w:rsid w:val="005A2CDB"/>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C04"/>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041"/>
    <w:rsid w:val="005C31D4"/>
    <w:rsid w:val="005C3203"/>
    <w:rsid w:val="005C3350"/>
    <w:rsid w:val="005C34B5"/>
    <w:rsid w:val="005C3763"/>
    <w:rsid w:val="005C39DB"/>
    <w:rsid w:val="005C3DDD"/>
    <w:rsid w:val="005C3DDE"/>
    <w:rsid w:val="005C3E70"/>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28"/>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84"/>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0F68"/>
    <w:rsid w:val="005E1175"/>
    <w:rsid w:val="005E11AC"/>
    <w:rsid w:val="005E1427"/>
    <w:rsid w:val="005E1584"/>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801"/>
    <w:rsid w:val="005F290F"/>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0C7"/>
    <w:rsid w:val="006072A1"/>
    <w:rsid w:val="006072C6"/>
    <w:rsid w:val="00607A2E"/>
    <w:rsid w:val="00607B0E"/>
    <w:rsid w:val="00607B83"/>
    <w:rsid w:val="00607C5C"/>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C24"/>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2F"/>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470"/>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68"/>
    <w:rsid w:val="006474F3"/>
    <w:rsid w:val="00647520"/>
    <w:rsid w:val="00647530"/>
    <w:rsid w:val="0064775D"/>
    <w:rsid w:val="006478CE"/>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87EED"/>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8F"/>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56"/>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41B"/>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8BD"/>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568"/>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094"/>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BFC"/>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23D"/>
    <w:rsid w:val="006F338E"/>
    <w:rsid w:val="006F34CB"/>
    <w:rsid w:val="006F3744"/>
    <w:rsid w:val="006F3770"/>
    <w:rsid w:val="006F3BFB"/>
    <w:rsid w:val="006F3D1F"/>
    <w:rsid w:val="006F3F48"/>
    <w:rsid w:val="006F3FF6"/>
    <w:rsid w:val="006F427C"/>
    <w:rsid w:val="006F489A"/>
    <w:rsid w:val="006F4A17"/>
    <w:rsid w:val="006F4A96"/>
    <w:rsid w:val="006F4CF9"/>
    <w:rsid w:val="006F5148"/>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0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1E47"/>
    <w:rsid w:val="007122BB"/>
    <w:rsid w:val="0071278A"/>
    <w:rsid w:val="00712AA6"/>
    <w:rsid w:val="00712C42"/>
    <w:rsid w:val="0071312B"/>
    <w:rsid w:val="00713306"/>
    <w:rsid w:val="00713576"/>
    <w:rsid w:val="0071367F"/>
    <w:rsid w:val="00713729"/>
    <w:rsid w:val="00713DE4"/>
    <w:rsid w:val="00713E46"/>
    <w:rsid w:val="007141E6"/>
    <w:rsid w:val="00714402"/>
    <w:rsid w:val="007147B8"/>
    <w:rsid w:val="00714816"/>
    <w:rsid w:val="00714888"/>
    <w:rsid w:val="00714AED"/>
    <w:rsid w:val="00714C47"/>
    <w:rsid w:val="00714F81"/>
    <w:rsid w:val="00715303"/>
    <w:rsid w:val="00715640"/>
    <w:rsid w:val="00715728"/>
    <w:rsid w:val="0071597C"/>
    <w:rsid w:val="007162CD"/>
    <w:rsid w:val="00716462"/>
    <w:rsid w:val="00716A97"/>
    <w:rsid w:val="00717062"/>
    <w:rsid w:val="007173BE"/>
    <w:rsid w:val="0071791D"/>
    <w:rsid w:val="00717E6F"/>
    <w:rsid w:val="00717F26"/>
    <w:rsid w:val="00720126"/>
    <w:rsid w:val="00720502"/>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B2F"/>
    <w:rsid w:val="0072405D"/>
    <w:rsid w:val="0072432E"/>
    <w:rsid w:val="00724367"/>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48"/>
    <w:rsid w:val="00727D52"/>
    <w:rsid w:val="00727F4E"/>
    <w:rsid w:val="007303E1"/>
    <w:rsid w:val="00730672"/>
    <w:rsid w:val="007306DB"/>
    <w:rsid w:val="00730ADA"/>
    <w:rsid w:val="00730D8F"/>
    <w:rsid w:val="00730E35"/>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1E"/>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378E2"/>
    <w:rsid w:val="007401C4"/>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31"/>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3A"/>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34"/>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205"/>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1B9"/>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98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293"/>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8FE"/>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460"/>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3ED"/>
    <w:rsid w:val="007E48F2"/>
    <w:rsid w:val="007E4C88"/>
    <w:rsid w:val="007E4FA7"/>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947"/>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0EE7"/>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771"/>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2A9"/>
    <w:rsid w:val="00823CB9"/>
    <w:rsid w:val="00823DD4"/>
    <w:rsid w:val="00823FA1"/>
    <w:rsid w:val="008240B1"/>
    <w:rsid w:val="00824521"/>
    <w:rsid w:val="00824B64"/>
    <w:rsid w:val="00824FDF"/>
    <w:rsid w:val="008250F3"/>
    <w:rsid w:val="00825125"/>
    <w:rsid w:val="008251A0"/>
    <w:rsid w:val="0082541D"/>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035"/>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1A"/>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26B"/>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31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F65"/>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5C9"/>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626"/>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DAE"/>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99"/>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AD9"/>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6CC0"/>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97D84"/>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746"/>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6E4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4F2"/>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91"/>
    <w:rsid w:val="008F2ADD"/>
    <w:rsid w:val="008F2B03"/>
    <w:rsid w:val="008F2D4A"/>
    <w:rsid w:val="008F2FD5"/>
    <w:rsid w:val="008F30AA"/>
    <w:rsid w:val="008F345C"/>
    <w:rsid w:val="008F35FB"/>
    <w:rsid w:val="008F37E5"/>
    <w:rsid w:val="008F3BD8"/>
    <w:rsid w:val="008F3C13"/>
    <w:rsid w:val="008F3D67"/>
    <w:rsid w:val="008F3DEF"/>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426"/>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6FB8"/>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5BA"/>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660"/>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11B"/>
    <w:rsid w:val="0096124E"/>
    <w:rsid w:val="00961365"/>
    <w:rsid w:val="009615C3"/>
    <w:rsid w:val="009617E5"/>
    <w:rsid w:val="009619D1"/>
    <w:rsid w:val="00961BDB"/>
    <w:rsid w:val="00961E60"/>
    <w:rsid w:val="00961EF7"/>
    <w:rsid w:val="009624FF"/>
    <w:rsid w:val="0096273A"/>
    <w:rsid w:val="00962A36"/>
    <w:rsid w:val="00962AF0"/>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6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A07"/>
    <w:rsid w:val="00970FFC"/>
    <w:rsid w:val="0097102E"/>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225"/>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D"/>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2D95"/>
    <w:rsid w:val="009B30D1"/>
    <w:rsid w:val="009B3149"/>
    <w:rsid w:val="009B3428"/>
    <w:rsid w:val="009B34BD"/>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DB1"/>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94"/>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86B"/>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D86"/>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16"/>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3D09"/>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83D"/>
    <w:rsid w:val="00A209BE"/>
    <w:rsid w:val="00A209DD"/>
    <w:rsid w:val="00A211D7"/>
    <w:rsid w:val="00A215C8"/>
    <w:rsid w:val="00A21872"/>
    <w:rsid w:val="00A2191E"/>
    <w:rsid w:val="00A21A36"/>
    <w:rsid w:val="00A21A85"/>
    <w:rsid w:val="00A21CB0"/>
    <w:rsid w:val="00A22076"/>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3D5"/>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1D4"/>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69C"/>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CFD"/>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90"/>
    <w:rsid w:val="00A704A1"/>
    <w:rsid w:val="00A70551"/>
    <w:rsid w:val="00A7068F"/>
    <w:rsid w:val="00A7075A"/>
    <w:rsid w:val="00A7075B"/>
    <w:rsid w:val="00A70766"/>
    <w:rsid w:val="00A7077A"/>
    <w:rsid w:val="00A708B5"/>
    <w:rsid w:val="00A70948"/>
    <w:rsid w:val="00A70A2A"/>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B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4354"/>
    <w:rsid w:val="00AA51F5"/>
    <w:rsid w:val="00AA52E3"/>
    <w:rsid w:val="00AA543D"/>
    <w:rsid w:val="00AA54DA"/>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6D62"/>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8B9"/>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98C"/>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E6F"/>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09BD"/>
    <w:rsid w:val="00B11430"/>
    <w:rsid w:val="00B116D3"/>
    <w:rsid w:val="00B1191C"/>
    <w:rsid w:val="00B11BB8"/>
    <w:rsid w:val="00B11C1B"/>
    <w:rsid w:val="00B11EBA"/>
    <w:rsid w:val="00B11F81"/>
    <w:rsid w:val="00B125E5"/>
    <w:rsid w:val="00B128DD"/>
    <w:rsid w:val="00B12BC1"/>
    <w:rsid w:val="00B12D7B"/>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3F6"/>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105"/>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390"/>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1F4"/>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61"/>
    <w:rsid w:val="00B77280"/>
    <w:rsid w:val="00B7742F"/>
    <w:rsid w:val="00B778D7"/>
    <w:rsid w:val="00B77935"/>
    <w:rsid w:val="00B77D20"/>
    <w:rsid w:val="00B80154"/>
    <w:rsid w:val="00B80552"/>
    <w:rsid w:val="00B80614"/>
    <w:rsid w:val="00B8062B"/>
    <w:rsid w:val="00B80880"/>
    <w:rsid w:val="00B80910"/>
    <w:rsid w:val="00B80A1A"/>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0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4B1"/>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97B"/>
    <w:rsid w:val="00BB0A7E"/>
    <w:rsid w:val="00BB0B5F"/>
    <w:rsid w:val="00BB0DE1"/>
    <w:rsid w:val="00BB0E5F"/>
    <w:rsid w:val="00BB12C8"/>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6B"/>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DEB"/>
    <w:rsid w:val="00BC3F09"/>
    <w:rsid w:val="00BC40B5"/>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2D5"/>
    <w:rsid w:val="00BD69DB"/>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259"/>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4FE2"/>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5FF1"/>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8FE"/>
    <w:rsid w:val="00C50AC9"/>
    <w:rsid w:val="00C50AF1"/>
    <w:rsid w:val="00C50E8C"/>
    <w:rsid w:val="00C50E99"/>
    <w:rsid w:val="00C51057"/>
    <w:rsid w:val="00C51089"/>
    <w:rsid w:val="00C5114B"/>
    <w:rsid w:val="00C51906"/>
    <w:rsid w:val="00C519FD"/>
    <w:rsid w:val="00C51B3C"/>
    <w:rsid w:val="00C51B4C"/>
    <w:rsid w:val="00C51B8A"/>
    <w:rsid w:val="00C520B3"/>
    <w:rsid w:val="00C52124"/>
    <w:rsid w:val="00C52744"/>
    <w:rsid w:val="00C5291E"/>
    <w:rsid w:val="00C529F0"/>
    <w:rsid w:val="00C52E64"/>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1D"/>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006"/>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1E"/>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491"/>
    <w:rsid w:val="00C9369D"/>
    <w:rsid w:val="00C9370B"/>
    <w:rsid w:val="00C93900"/>
    <w:rsid w:val="00C93D00"/>
    <w:rsid w:val="00C942E0"/>
    <w:rsid w:val="00C944FA"/>
    <w:rsid w:val="00C9456D"/>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7F"/>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4EA"/>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3FF"/>
    <w:rsid w:val="00CD1958"/>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EDE"/>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655"/>
    <w:rsid w:val="00CE3758"/>
    <w:rsid w:val="00CE3BD7"/>
    <w:rsid w:val="00CE3C58"/>
    <w:rsid w:val="00CE415D"/>
    <w:rsid w:val="00CE434E"/>
    <w:rsid w:val="00CE46E5"/>
    <w:rsid w:val="00CE485A"/>
    <w:rsid w:val="00CE48C1"/>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10"/>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9E"/>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D15"/>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D29"/>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573"/>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CA"/>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66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A54"/>
    <w:rsid w:val="00D67B82"/>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06"/>
    <w:rsid w:val="00D72719"/>
    <w:rsid w:val="00D728D4"/>
    <w:rsid w:val="00D72945"/>
    <w:rsid w:val="00D7356F"/>
    <w:rsid w:val="00D73587"/>
    <w:rsid w:val="00D73AD1"/>
    <w:rsid w:val="00D73C86"/>
    <w:rsid w:val="00D73D69"/>
    <w:rsid w:val="00D73DC7"/>
    <w:rsid w:val="00D73EBB"/>
    <w:rsid w:val="00D741C0"/>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089"/>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5B9"/>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91"/>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73D"/>
    <w:rsid w:val="00DC60A2"/>
    <w:rsid w:val="00DC6203"/>
    <w:rsid w:val="00DC6600"/>
    <w:rsid w:val="00DC662C"/>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C88"/>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65F"/>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06E"/>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815"/>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1EC1"/>
    <w:rsid w:val="00E1219F"/>
    <w:rsid w:val="00E124F7"/>
    <w:rsid w:val="00E129A0"/>
    <w:rsid w:val="00E12D8F"/>
    <w:rsid w:val="00E12E7D"/>
    <w:rsid w:val="00E12FE8"/>
    <w:rsid w:val="00E130DE"/>
    <w:rsid w:val="00E138B6"/>
    <w:rsid w:val="00E13EE8"/>
    <w:rsid w:val="00E13F12"/>
    <w:rsid w:val="00E14A7E"/>
    <w:rsid w:val="00E14B05"/>
    <w:rsid w:val="00E14B65"/>
    <w:rsid w:val="00E14CB5"/>
    <w:rsid w:val="00E14CF3"/>
    <w:rsid w:val="00E14EBB"/>
    <w:rsid w:val="00E151E1"/>
    <w:rsid w:val="00E15245"/>
    <w:rsid w:val="00E155A6"/>
    <w:rsid w:val="00E157D6"/>
    <w:rsid w:val="00E15B65"/>
    <w:rsid w:val="00E15C0E"/>
    <w:rsid w:val="00E15E7B"/>
    <w:rsid w:val="00E15F9B"/>
    <w:rsid w:val="00E15FAC"/>
    <w:rsid w:val="00E160DF"/>
    <w:rsid w:val="00E164CD"/>
    <w:rsid w:val="00E16752"/>
    <w:rsid w:val="00E169F2"/>
    <w:rsid w:val="00E16F07"/>
    <w:rsid w:val="00E17408"/>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7F8"/>
    <w:rsid w:val="00E21A7B"/>
    <w:rsid w:val="00E21DA6"/>
    <w:rsid w:val="00E21FE8"/>
    <w:rsid w:val="00E2228F"/>
    <w:rsid w:val="00E223AD"/>
    <w:rsid w:val="00E2253C"/>
    <w:rsid w:val="00E22A6B"/>
    <w:rsid w:val="00E22CCD"/>
    <w:rsid w:val="00E22FAA"/>
    <w:rsid w:val="00E22FEB"/>
    <w:rsid w:val="00E23470"/>
    <w:rsid w:val="00E235B2"/>
    <w:rsid w:val="00E235FE"/>
    <w:rsid w:val="00E23652"/>
    <w:rsid w:val="00E23A11"/>
    <w:rsid w:val="00E23D11"/>
    <w:rsid w:val="00E23E8C"/>
    <w:rsid w:val="00E23FB7"/>
    <w:rsid w:val="00E24822"/>
    <w:rsid w:val="00E24933"/>
    <w:rsid w:val="00E24A27"/>
    <w:rsid w:val="00E24BD8"/>
    <w:rsid w:val="00E25106"/>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0583"/>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6B"/>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8"/>
    <w:rsid w:val="00E37C6C"/>
    <w:rsid w:val="00E37D50"/>
    <w:rsid w:val="00E4015D"/>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5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27"/>
    <w:rsid w:val="00E5456C"/>
    <w:rsid w:val="00E547A6"/>
    <w:rsid w:val="00E547B3"/>
    <w:rsid w:val="00E54A80"/>
    <w:rsid w:val="00E54B09"/>
    <w:rsid w:val="00E54D1A"/>
    <w:rsid w:val="00E54D8E"/>
    <w:rsid w:val="00E54EB3"/>
    <w:rsid w:val="00E551AA"/>
    <w:rsid w:val="00E55514"/>
    <w:rsid w:val="00E5573D"/>
    <w:rsid w:val="00E55954"/>
    <w:rsid w:val="00E5596E"/>
    <w:rsid w:val="00E55CFB"/>
    <w:rsid w:val="00E55EB5"/>
    <w:rsid w:val="00E5615D"/>
    <w:rsid w:val="00E561C1"/>
    <w:rsid w:val="00E56492"/>
    <w:rsid w:val="00E567E3"/>
    <w:rsid w:val="00E56AEF"/>
    <w:rsid w:val="00E56D74"/>
    <w:rsid w:val="00E5733D"/>
    <w:rsid w:val="00E573C0"/>
    <w:rsid w:val="00E57518"/>
    <w:rsid w:val="00E575D3"/>
    <w:rsid w:val="00E57B65"/>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6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7EE"/>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A49"/>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3A1"/>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B2A"/>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385"/>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C77"/>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4F7"/>
    <w:rsid w:val="00EF29FF"/>
    <w:rsid w:val="00EF2AEB"/>
    <w:rsid w:val="00EF2B2F"/>
    <w:rsid w:val="00EF2D89"/>
    <w:rsid w:val="00EF3198"/>
    <w:rsid w:val="00EF3A85"/>
    <w:rsid w:val="00EF3AB0"/>
    <w:rsid w:val="00EF3C14"/>
    <w:rsid w:val="00EF3D64"/>
    <w:rsid w:val="00EF3F51"/>
    <w:rsid w:val="00EF40A2"/>
    <w:rsid w:val="00EF4207"/>
    <w:rsid w:val="00EF4366"/>
    <w:rsid w:val="00EF4563"/>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4ED"/>
    <w:rsid w:val="00EF769B"/>
    <w:rsid w:val="00EF7B36"/>
    <w:rsid w:val="00EF7D13"/>
    <w:rsid w:val="00F003BA"/>
    <w:rsid w:val="00F003ED"/>
    <w:rsid w:val="00F0075B"/>
    <w:rsid w:val="00F007CF"/>
    <w:rsid w:val="00F008CC"/>
    <w:rsid w:val="00F00930"/>
    <w:rsid w:val="00F009CD"/>
    <w:rsid w:val="00F00B63"/>
    <w:rsid w:val="00F00CC3"/>
    <w:rsid w:val="00F00FDC"/>
    <w:rsid w:val="00F010D5"/>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38A"/>
    <w:rsid w:val="00F07C12"/>
    <w:rsid w:val="00F07CEB"/>
    <w:rsid w:val="00F07DE6"/>
    <w:rsid w:val="00F1002B"/>
    <w:rsid w:val="00F103AF"/>
    <w:rsid w:val="00F10459"/>
    <w:rsid w:val="00F1056C"/>
    <w:rsid w:val="00F10615"/>
    <w:rsid w:val="00F106D5"/>
    <w:rsid w:val="00F107F1"/>
    <w:rsid w:val="00F10FC1"/>
    <w:rsid w:val="00F112FD"/>
    <w:rsid w:val="00F115DC"/>
    <w:rsid w:val="00F11914"/>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5"/>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0E0"/>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0CA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163"/>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1D1"/>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69C"/>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D2D"/>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2AC"/>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965"/>
    <w:rsid w:val="00FF4AAD"/>
    <w:rsid w:val="00FF4AE2"/>
    <w:rsid w:val="00FF4D2D"/>
    <w:rsid w:val="00FF4DB7"/>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9499C27F-AE0A-4DE4-B547-09F7CA2A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E8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uiPriority w:val="99"/>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
    <w:name w:val="Table_text"/>
    <w:basedOn w:val="Normal"/>
    <w:link w:val="TabletextChar"/>
    <w:qFormat/>
    <w:rsid w:val="004908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490849"/>
    <w:rPr>
      <w:rFonts w:eastAsia="宋体"/>
      <w:lang w:val="en-GB" w:eastAsia="en-US"/>
    </w:rPr>
  </w:style>
  <w:style w:type="paragraph" w:customStyle="1" w:styleId="tabletext0">
    <w:name w:val="tabletext0"/>
    <w:basedOn w:val="Normal"/>
    <w:uiPriority w:val="99"/>
    <w:rsid w:val="00490849"/>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B2">
    <w:name w:val="B2"/>
    <w:basedOn w:val="List2"/>
    <w:rsid w:val="00F17225"/>
    <w:pPr>
      <w:autoSpaceDE/>
      <w:autoSpaceDN/>
      <w:adjustRightInd/>
      <w:snapToGrid/>
      <w:spacing w:after="180"/>
      <w:ind w:left="851" w:hanging="284"/>
      <w:contextualSpacing w:val="0"/>
      <w:jc w:val="left"/>
    </w:pPr>
    <w:rPr>
      <w:rFonts w:eastAsia="Malgun Gothic"/>
      <w:sz w:val="20"/>
      <w:szCs w:val="20"/>
      <w:lang w:val="en-GB"/>
    </w:rPr>
  </w:style>
  <w:style w:type="paragraph" w:styleId="List2">
    <w:name w:val="List 2"/>
    <w:basedOn w:val="Normal"/>
    <w:semiHidden/>
    <w:unhideWhenUsed/>
    <w:rsid w:val="00F17225"/>
    <w:pPr>
      <w:ind w:left="720" w:hanging="360"/>
      <w:contextualSpacing/>
    </w:pPr>
  </w:style>
  <w:style w:type="paragraph" w:customStyle="1" w:styleId="TAL">
    <w:name w:val="TAL"/>
    <w:basedOn w:val="Normal"/>
    <w:rsid w:val="00C97F7F"/>
    <w:pPr>
      <w:keepNext/>
      <w:keepLines/>
      <w:autoSpaceDE/>
      <w:autoSpaceDN/>
      <w:adjustRightInd/>
      <w:snapToGrid/>
      <w:spacing w:after="0"/>
      <w:jc w:val="left"/>
    </w:pPr>
    <w:rPr>
      <w:rFonts w:ascii="Arial" w:eastAsia="Malgun Gothic"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0B098-A10A-41E6-B061-BB853CCA6BA6}">
  <ds:schemaRefs>
    <ds:schemaRef ds:uri="http://schemas.openxmlformats.org/officeDocument/2006/bibliography"/>
  </ds:schemaRefs>
</ds:datastoreItem>
</file>

<file path=customXml/itemProps2.xml><?xml version="1.0" encoding="utf-8"?>
<ds:datastoreItem xmlns:ds="http://schemas.openxmlformats.org/officeDocument/2006/customXml" ds:itemID="{41442DCF-1E0A-471B-9846-BF9DE365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Brian Classon</dc:creator>
  <cp:keywords/>
  <dc:description/>
  <cp:lastModifiedBy>Lvyongxia (Yongxia Lyu)</cp:lastModifiedBy>
  <cp:revision>4</cp:revision>
  <cp:lastPrinted>2018-01-11T06:12:00Z</cp:lastPrinted>
  <dcterms:created xsi:type="dcterms:W3CDTF">2019-08-26T08:21:00Z</dcterms:created>
  <dcterms:modified xsi:type="dcterms:W3CDTF">2019-08-26T09:17:00Z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(3)GiiKxuFsyCRWA39NrkC32cVpV4sZXlJbLieAevc5KaIzbTjjKEMl02n1qpube2ReyoBgpeJV
T22ISLLLTUOZyRC/LD74ijLhjw7VFUAxuhIhLiGtx9rGTf9HG8N4sThwdN8r9sRs0RCMTe85
VfqPc/gzgaHwZtJO4Y1XE0Yfz+R+9LhvY/TcKzZmz3BWnwOTVLfeQctLdKTF5ROFjhvoeAVb
azaIKSAufVkwWP1e5p</vt:lpwstr>
  </property>
  <property fmtid="{D5CDD505-2E9C-101B-9397-08002B2CF9AE}" pid="30" name="_2015_ms_pID_725343_00">
    <vt:lpwstr>_2015_ms_pID_725343</vt:lpwstr>
  </property>
  <property fmtid="{D5CDD505-2E9C-101B-9397-08002B2CF9AE}" pid="31" name="_2015_ms_pID_7253431">
    <vt:lpwstr>meGci+t3lnCZ+IIxVEvBxy6/Qa4FGIiYCG59d/AIrbJijNM/LrP96m
OBcn/d7vCTJqMitdBPVZcqvXCuf6Vmp1FJD5cPhf+NeMI4MS+rk+qvlxoN9lDuEiqFJuI7fx
tNkYkzvn+midHm93NjKl7/u6ngoPfu4vxBlEnWEzOB38/sd19pWX10crDtPXJ1mszlXzEfu1
jGUCN3A9aVQLT4k6EPZRgX8dT6OBOapJcu45</vt:lpwstr>
  </property>
  <property fmtid="{D5CDD505-2E9C-101B-9397-08002B2CF9AE}" pid="32" name="_2015_ms_pID_7253431_00">
    <vt:lpwstr>_2015_ms_pID_7253431</vt:lpwstr>
  </property>
  <property fmtid="{D5CDD505-2E9C-101B-9397-08002B2CF9AE}" pid="33" name="_2015_ms_pID_7253432">
    <vt:lpwstr>LsDGdlxnqphGoKex2YqO2No5BcqBGOM4gJcR
clP76VMSdcrtJxeJCfvsk6C6PAr/Z8V0MZBpXAEFrdPEsflkQCs=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1565684309</vt:lpwstr>
  </property>
</Properties>
</file>